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6C2F1E">
      <w:pPr>
        <w:keepNext w:val="0"/>
        <w:keepLines w:val="0"/>
        <w:pageBreakBefore w:val="0"/>
        <w:kinsoku/>
        <w:wordWrap/>
        <w:overflowPunct/>
        <w:topLinePunct w:val="0"/>
        <w:autoSpaceDE/>
        <w:autoSpaceDN/>
        <w:bidi w:val="0"/>
        <w:adjustRightInd/>
        <w:snapToGrid/>
        <w:spacing w:beforeAutospacing="0" w:afterAutospacing="0" w:line="560" w:lineRule="exact"/>
        <w:ind w:left="0" w:leftChars="0" w:firstLine="0" w:firstLineChars="0"/>
        <w:textAlignment w:val="auto"/>
        <w:rPr>
          <w:rFonts w:hint="eastAsia" w:ascii="仿宋_GB2312" w:hAnsi="仿宋_GB2312" w:eastAsia="仿宋_GB2312" w:cs="仿宋_GB2312"/>
          <w:sz w:val="32"/>
          <w:szCs w:val="32"/>
          <w:lang w:val="en-US" w:eastAsia="zh-CN"/>
        </w:rPr>
      </w:pPr>
      <w:bookmarkStart w:id="0" w:name="_GoBack"/>
      <w:bookmarkEnd w:id="0"/>
      <w:r>
        <w:rPr>
          <w:rFonts w:hint="eastAsia" w:ascii="仿宋_GB2312" w:hAnsi="仿宋_GB2312" w:eastAsia="仿宋_GB2312" w:cs="仿宋_GB2312"/>
          <w:sz w:val="32"/>
          <w:szCs w:val="32"/>
          <w:lang w:val="en-US" w:eastAsia="zh-CN"/>
        </w:rPr>
        <w:t>附件1：</w:t>
      </w:r>
    </w:p>
    <w:p w14:paraId="38441D0B">
      <w:pPr>
        <w:keepNext w:val="0"/>
        <w:keepLines w:val="0"/>
        <w:pageBreakBefore w:val="0"/>
        <w:kinsoku/>
        <w:wordWrap/>
        <w:overflowPunct/>
        <w:topLinePunct w:val="0"/>
        <w:autoSpaceDE/>
        <w:autoSpaceDN/>
        <w:bidi w:val="0"/>
        <w:adjustRightInd/>
        <w:snapToGrid/>
        <w:spacing w:beforeAutospacing="0" w:afterAutospacing="0" w:line="560" w:lineRule="exact"/>
        <w:ind w:left="0" w:leftChars="0" w:firstLine="0" w:firstLineChars="0"/>
        <w:jc w:val="center"/>
        <w:textAlignment w:val="auto"/>
        <w:rPr>
          <w:rFonts w:hint="eastAsia" w:ascii="黑体" w:hAnsi="黑体" w:eastAsia="黑体" w:cs="黑体"/>
          <w:b/>
          <w:bCs/>
          <w:sz w:val="32"/>
          <w:szCs w:val="32"/>
          <w:lang w:val="en-US" w:eastAsia="zh-CN"/>
        </w:rPr>
      </w:pPr>
      <w:r>
        <w:rPr>
          <w:rFonts w:hint="eastAsia" w:ascii="黑体" w:hAnsi="黑体" w:eastAsia="黑体" w:cs="黑体"/>
          <w:b/>
          <w:bCs/>
          <w:sz w:val="32"/>
          <w:szCs w:val="32"/>
          <w:lang w:val="en-US" w:eastAsia="zh-CN"/>
        </w:rPr>
        <w:t>应征申请函</w:t>
      </w:r>
    </w:p>
    <w:p w14:paraId="3A942996">
      <w:pPr>
        <w:keepNext w:val="0"/>
        <w:keepLines w:val="0"/>
        <w:pageBreakBefore w:val="0"/>
        <w:kinsoku/>
        <w:wordWrap/>
        <w:overflowPunct/>
        <w:topLinePunct w:val="0"/>
        <w:autoSpaceDE/>
        <w:autoSpaceDN/>
        <w:bidi w:val="0"/>
        <w:adjustRightInd/>
        <w:snapToGrid/>
        <w:spacing w:beforeAutospacing="0" w:afterAutospacing="0" w:line="560" w:lineRule="exact"/>
        <w:ind w:left="0" w:leftChars="0" w:firstLine="0" w:firstLineChars="0"/>
        <w:textAlignment w:val="auto"/>
        <w:rPr>
          <w:rFonts w:hint="eastAsia" w:ascii="仿宋_GB2312" w:hAnsi="仿宋_GB2312" w:eastAsia="仿宋_GB2312" w:cs="仿宋_GB2312"/>
          <w:sz w:val="32"/>
          <w:szCs w:val="32"/>
          <w:lang w:val="en-US" w:eastAsia="zh-CN"/>
        </w:rPr>
      </w:pPr>
    </w:p>
    <w:p w14:paraId="6BEE93A1">
      <w:pPr>
        <w:keepNext w:val="0"/>
        <w:keepLines w:val="0"/>
        <w:pageBreakBefore w:val="0"/>
        <w:kinsoku/>
        <w:wordWrap/>
        <w:overflowPunct/>
        <w:topLinePunct w:val="0"/>
        <w:autoSpaceDE/>
        <w:autoSpaceDN/>
        <w:bidi w:val="0"/>
        <w:adjustRightInd/>
        <w:snapToGrid/>
        <w:spacing w:beforeAutospacing="0" w:afterAutospacing="0" w:line="560" w:lineRule="exact"/>
        <w:ind w:left="0" w:leftChars="0" w:firstLine="0" w:firstLineChars="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泉州广播电视台：</w:t>
      </w:r>
    </w:p>
    <w:p w14:paraId="2D9C7CE6">
      <w:pPr>
        <w:keepNext w:val="0"/>
        <w:keepLines w:val="0"/>
        <w:pageBreakBefore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我方已认真研读贵台发布的《厝边好商量》栏目物业评估一体化服务项目合作机构征集公告，充分知晓本次项目的服务内容、资格要求、评审规则及全部相关要求，自愿参与本次项目合作应征工作。</w:t>
      </w:r>
    </w:p>
    <w:p w14:paraId="26896702">
      <w:pPr>
        <w:keepNext w:val="0"/>
        <w:keepLines w:val="0"/>
        <w:pageBreakBefore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我单位为依法注册的独立法人机构，具备合法有效的经营资质、专业服务团队、专家资源及同类项目服务业绩，完全满足本次征集公告所列全部应征资格条件，能够独立承接本项目全部服务工作，可保质保量完成物业纠纷调解、物业实效评估、履约评估、招投标代理、承接查验、专项督查配合等各项服务工作，服从贵台栏目统筹及行业主管部门工作安排。</w:t>
      </w:r>
    </w:p>
    <w:p w14:paraId="3F2AB71C">
      <w:pPr>
        <w:keepNext w:val="0"/>
        <w:keepLines w:val="0"/>
        <w:pageBreakBefore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我方承诺本次提交的所有应征材料真实、准确、完整，若存在虚假、伪造信息，自愿放弃应征及合作资格，并承担一切法律责任及相关后果。</w:t>
      </w:r>
    </w:p>
    <w:p w14:paraId="088550A5">
      <w:pPr>
        <w:keepNext w:val="0"/>
        <w:keepLines w:val="0"/>
        <w:pageBreakBefore w:val="0"/>
        <w:kinsoku/>
        <w:wordWrap/>
        <w:overflowPunct/>
        <w:topLinePunct w:val="0"/>
        <w:autoSpaceDE/>
        <w:autoSpaceDN/>
        <w:bidi w:val="0"/>
        <w:adjustRightInd/>
        <w:snapToGrid/>
        <w:spacing w:beforeAutospacing="0" w:afterAutospacing="0" w:line="560" w:lineRule="exact"/>
        <w:ind w:left="0" w:leftChars="0" w:firstLine="0" w:firstLineChars="0"/>
        <w:textAlignment w:val="auto"/>
        <w:rPr>
          <w:rFonts w:hint="eastAsia" w:ascii="仿宋_GB2312" w:hAnsi="仿宋_GB2312" w:eastAsia="仿宋_GB2312" w:cs="仿宋_GB2312"/>
          <w:sz w:val="32"/>
          <w:szCs w:val="32"/>
          <w:lang w:val="en-US" w:eastAsia="zh-CN"/>
        </w:rPr>
      </w:pPr>
    </w:p>
    <w:p w14:paraId="0C0733D0">
      <w:pPr>
        <w:keepNext w:val="0"/>
        <w:keepLines w:val="0"/>
        <w:pageBreakBefore w:val="0"/>
        <w:kinsoku/>
        <w:wordWrap/>
        <w:overflowPunct/>
        <w:topLinePunct w:val="0"/>
        <w:autoSpaceDE/>
        <w:autoSpaceDN/>
        <w:bidi w:val="0"/>
        <w:adjustRightInd/>
        <w:snapToGrid/>
        <w:spacing w:beforeAutospacing="0" w:afterAutospacing="0" w:line="560" w:lineRule="exact"/>
        <w:ind w:left="0" w:leftChars="0" w:firstLine="0" w:firstLineChars="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特此申请，恳请审核！</w:t>
      </w:r>
    </w:p>
    <w:p w14:paraId="5E792DE9">
      <w:pPr>
        <w:keepNext w:val="0"/>
        <w:keepLines w:val="0"/>
        <w:pageBreakBefore w:val="0"/>
        <w:kinsoku/>
        <w:wordWrap/>
        <w:overflowPunct/>
        <w:topLinePunct w:val="0"/>
        <w:autoSpaceDE/>
        <w:autoSpaceDN/>
        <w:bidi w:val="0"/>
        <w:adjustRightInd/>
        <w:snapToGrid/>
        <w:spacing w:beforeAutospacing="0" w:afterAutospacing="0" w:line="560" w:lineRule="exact"/>
        <w:ind w:left="0" w:leftChars="0" w:firstLine="0" w:firstLineChars="0"/>
        <w:textAlignment w:val="auto"/>
        <w:rPr>
          <w:rFonts w:hint="eastAsia" w:ascii="仿宋_GB2312" w:hAnsi="仿宋_GB2312" w:eastAsia="仿宋_GB2312" w:cs="仿宋_GB2312"/>
          <w:sz w:val="32"/>
          <w:szCs w:val="32"/>
          <w:lang w:val="en-US" w:eastAsia="zh-CN"/>
        </w:rPr>
      </w:pPr>
    </w:p>
    <w:p w14:paraId="6EFBB948">
      <w:pPr>
        <w:keepNext w:val="0"/>
        <w:keepLines w:val="0"/>
        <w:pageBreakBefore w:val="0"/>
        <w:kinsoku/>
        <w:wordWrap/>
        <w:overflowPunct/>
        <w:topLinePunct w:val="0"/>
        <w:autoSpaceDE/>
        <w:autoSpaceDN/>
        <w:bidi w:val="0"/>
        <w:adjustRightInd/>
        <w:snapToGrid/>
        <w:spacing w:beforeAutospacing="0" w:afterAutospacing="0" w:line="560" w:lineRule="exact"/>
        <w:ind w:left="0" w:leftChars="0" w:firstLine="0" w:firstLineChars="0"/>
        <w:textAlignment w:val="auto"/>
        <w:rPr>
          <w:rFonts w:hint="eastAsia" w:ascii="仿宋_GB2312" w:hAnsi="仿宋_GB2312" w:eastAsia="仿宋_GB2312" w:cs="仿宋_GB2312"/>
          <w:sz w:val="32"/>
          <w:szCs w:val="32"/>
          <w:lang w:val="en-US" w:eastAsia="zh-CN"/>
        </w:rPr>
      </w:pPr>
    </w:p>
    <w:p w14:paraId="61ADCEE2">
      <w:pPr>
        <w:keepNext w:val="0"/>
        <w:keepLines w:val="0"/>
        <w:pageBreakBefore w:val="0"/>
        <w:kinsoku/>
        <w:wordWrap/>
        <w:overflowPunct/>
        <w:topLinePunct w:val="0"/>
        <w:autoSpaceDE/>
        <w:autoSpaceDN/>
        <w:bidi w:val="0"/>
        <w:adjustRightInd/>
        <w:snapToGrid/>
        <w:spacing w:beforeAutospacing="0" w:afterAutospacing="0" w:line="560" w:lineRule="exact"/>
        <w:ind w:left="0" w:leftChars="0" w:firstLine="0" w:firstLineChars="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申请单位（盖章）：</w:t>
      </w:r>
      <w:r>
        <w:rPr>
          <w:rFonts w:hint="eastAsia" w:ascii="仿宋_GB2312" w:hAnsi="仿宋_GB2312" w:eastAsia="仿宋_GB2312" w:cs="仿宋_GB2312"/>
          <w:sz w:val="32"/>
          <w:szCs w:val="32"/>
          <w:u w:val="single"/>
          <w:lang w:val="en-US" w:eastAsia="zh-CN"/>
        </w:rPr>
        <w:t xml:space="preserve">                    </w:t>
      </w:r>
    </w:p>
    <w:p w14:paraId="5C7A8203">
      <w:pPr>
        <w:keepNext w:val="0"/>
        <w:keepLines w:val="0"/>
        <w:pageBreakBefore w:val="0"/>
        <w:kinsoku/>
        <w:wordWrap/>
        <w:overflowPunct/>
        <w:topLinePunct w:val="0"/>
        <w:autoSpaceDE/>
        <w:autoSpaceDN/>
        <w:bidi w:val="0"/>
        <w:adjustRightInd/>
        <w:snapToGrid/>
        <w:spacing w:beforeAutospacing="0" w:afterAutospacing="0" w:line="560" w:lineRule="exact"/>
        <w:ind w:left="0" w:leftChars="0" w:firstLine="0" w:firstLineChars="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法定代表人（签字/盖章）：</w:t>
      </w:r>
      <w:r>
        <w:rPr>
          <w:rFonts w:hint="eastAsia" w:ascii="仿宋_GB2312" w:hAnsi="仿宋_GB2312" w:eastAsia="仿宋_GB2312" w:cs="仿宋_GB2312"/>
          <w:sz w:val="32"/>
          <w:szCs w:val="32"/>
          <w:u w:val="single"/>
          <w:lang w:val="en-US" w:eastAsia="zh-CN"/>
        </w:rPr>
        <w:t xml:space="preserve">                    </w:t>
      </w:r>
    </w:p>
    <w:p w14:paraId="3C4FF504">
      <w:pPr>
        <w:keepNext w:val="0"/>
        <w:keepLines w:val="0"/>
        <w:pageBreakBefore w:val="0"/>
        <w:kinsoku/>
        <w:wordWrap/>
        <w:overflowPunct/>
        <w:topLinePunct w:val="0"/>
        <w:autoSpaceDE/>
        <w:autoSpaceDN/>
        <w:bidi w:val="0"/>
        <w:adjustRightInd/>
        <w:snapToGrid/>
        <w:spacing w:beforeAutospacing="0" w:afterAutospacing="0" w:line="560" w:lineRule="exact"/>
        <w:ind w:left="0" w:leftChars="0" w:firstLine="0" w:firstLineChars="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联系电话：</w:t>
      </w:r>
      <w:r>
        <w:rPr>
          <w:rFonts w:hint="eastAsia" w:ascii="仿宋_GB2312" w:hAnsi="仿宋_GB2312" w:eastAsia="仿宋_GB2312" w:cs="仿宋_GB2312"/>
          <w:sz w:val="32"/>
          <w:szCs w:val="32"/>
          <w:u w:val="single"/>
          <w:lang w:val="en-US" w:eastAsia="zh-CN"/>
        </w:rPr>
        <w:t xml:space="preserve">                    </w:t>
      </w:r>
    </w:p>
    <w:p w14:paraId="13B0C19E">
      <w:pPr>
        <w:keepNext w:val="0"/>
        <w:keepLines w:val="0"/>
        <w:pageBreakBefore w:val="0"/>
        <w:kinsoku/>
        <w:wordWrap/>
        <w:overflowPunct/>
        <w:topLinePunct w:val="0"/>
        <w:autoSpaceDE/>
        <w:autoSpaceDN/>
        <w:bidi w:val="0"/>
        <w:adjustRightInd/>
        <w:snapToGrid/>
        <w:spacing w:beforeAutospacing="0" w:afterAutospacing="0" w:line="560" w:lineRule="exact"/>
        <w:ind w:left="0" w:leftChars="0" w:firstLine="0" w:firstLineChars="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日  期：</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lang w:val="en-US" w:eastAsia="zh-CN"/>
        </w:rPr>
        <w:t>年</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lang w:val="en-US" w:eastAsia="zh-CN"/>
        </w:rPr>
        <w:t>月</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lang w:val="en-US" w:eastAsia="zh-CN"/>
        </w:rPr>
        <w:t>日</w:t>
      </w:r>
    </w:p>
    <w:p w14:paraId="24813FA2">
      <w:pPr>
        <w:keepNext w:val="0"/>
        <w:keepLines w:val="0"/>
        <w:pageBreakBefore w:val="0"/>
        <w:kinsoku/>
        <w:wordWrap/>
        <w:overflowPunct/>
        <w:topLinePunct w:val="0"/>
        <w:autoSpaceDE/>
        <w:autoSpaceDN/>
        <w:bidi w:val="0"/>
        <w:adjustRightInd/>
        <w:snapToGrid/>
        <w:spacing w:beforeAutospacing="0" w:afterAutospacing="0" w:line="520" w:lineRule="exact"/>
        <w:textAlignment w:val="auto"/>
        <w:rPr>
          <w:rFonts w:hint="eastAsia" w:asciiTheme="majorEastAsia" w:hAnsiTheme="majorEastAsia" w:eastAsiaTheme="majorEastAsia" w:cstheme="majorEastAsia"/>
          <w:b w:val="0"/>
          <w:bCs w:val="0"/>
          <w:sz w:val="30"/>
          <w:szCs w:val="30"/>
          <w:lang w:val="en-US" w:eastAsia="zh-CN"/>
        </w:rPr>
      </w:pPr>
    </w:p>
    <w:p w14:paraId="73D00BF3">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left"/>
        <w:textAlignment w:val="auto"/>
        <w:rPr>
          <w:rFonts w:hint="eastAsia" w:ascii="方正仿宋_GB2312" w:hAnsi="方正仿宋_GB2312" w:eastAsia="方正仿宋_GB2312" w:cs="方正仿宋_GB2312"/>
          <w:sz w:val="32"/>
          <w:szCs w:val="32"/>
        </w:rPr>
        <w:sectPr>
          <w:pgSz w:w="11906" w:h="16838"/>
          <w:pgMar w:top="850" w:right="1179" w:bottom="850" w:left="1179" w:header="851" w:footer="992" w:gutter="0"/>
          <w:cols w:space="425" w:num="1"/>
          <w:docGrid w:type="lines" w:linePitch="312" w:charSpace="0"/>
        </w:sectPr>
      </w:pPr>
    </w:p>
    <w:p w14:paraId="5226B7B5">
      <w:pPr>
        <w:keepNext w:val="0"/>
        <w:keepLines w:val="0"/>
        <w:pageBreakBefore w:val="0"/>
        <w:kinsoku/>
        <w:wordWrap/>
        <w:overflowPunct/>
        <w:topLinePunct w:val="0"/>
        <w:autoSpaceDE/>
        <w:autoSpaceDN/>
        <w:bidi w:val="0"/>
        <w:adjustRightInd/>
        <w:snapToGrid/>
        <w:spacing w:beforeAutospacing="0" w:afterAutospacing="0" w:line="560" w:lineRule="exact"/>
        <w:ind w:left="0" w:leftChars="0" w:firstLine="0" w:firstLineChars="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附件2：</w:t>
      </w:r>
    </w:p>
    <w:p w14:paraId="423AB9AA">
      <w:pPr>
        <w:keepNext w:val="0"/>
        <w:keepLines w:val="0"/>
        <w:pageBreakBefore w:val="0"/>
        <w:kinsoku/>
        <w:wordWrap/>
        <w:overflowPunct/>
        <w:topLinePunct w:val="0"/>
        <w:autoSpaceDE/>
        <w:autoSpaceDN/>
        <w:bidi w:val="0"/>
        <w:adjustRightInd/>
        <w:snapToGrid/>
        <w:spacing w:beforeAutospacing="0" w:afterAutospacing="0" w:line="560" w:lineRule="exact"/>
        <w:ind w:left="0" w:leftChars="0" w:firstLine="0" w:firstLineChars="0"/>
        <w:jc w:val="center"/>
        <w:textAlignment w:val="auto"/>
        <w:rPr>
          <w:rFonts w:hint="eastAsia" w:ascii="黑体" w:hAnsi="黑体" w:eastAsia="黑体" w:cs="黑体"/>
          <w:b w:val="0"/>
          <w:bCs w:val="0"/>
          <w:sz w:val="32"/>
          <w:szCs w:val="32"/>
          <w:lang w:val="en-US" w:eastAsia="zh-CN"/>
        </w:rPr>
      </w:pPr>
      <w:r>
        <w:rPr>
          <w:rFonts w:hint="eastAsia" w:ascii="黑体" w:hAnsi="黑体" w:eastAsia="黑体" w:cs="黑体"/>
          <w:b/>
          <w:bCs/>
          <w:sz w:val="32"/>
          <w:szCs w:val="32"/>
          <w:lang w:val="en-US" w:eastAsia="zh-CN"/>
        </w:rPr>
        <w:t>项目营收、分成及利润测算表</w:t>
      </w:r>
      <w:r>
        <w:rPr>
          <w:rFonts w:hint="eastAsia" w:ascii="黑体" w:hAnsi="黑体" w:eastAsia="黑体" w:cs="黑体"/>
          <w:b w:val="0"/>
          <w:bCs w:val="0"/>
          <w:sz w:val="32"/>
          <w:szCs w:val="32"/>
          <w:lang w:val="en-US" w:eastAsia="zh-CN"/>
        </w:rPr>
        <w:t>（单位：万元）</w:t>
      </w:r>
    </w:p>
    <w:tbl>
      <w:tblPr>
        <w:tblStyle w:val="6"/>
        <w:tblW w:w="5146"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452"/>
        <w:gridCol w:w="2715"/>
        <w:gridCol w:w="1566"/>
        <w:gridCol w:w="1766"/>
        <w:gridCol w:w="1550"/>
      </w:tblGrid>
      <w:tr w14:paraId="3E4EFC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jc w:val="center"/>
        </w:trPr>
        <w:tc>
          <w:tcPr>
            <w:tcW w:w="1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D7B440">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Times New Roman" w:hAnsi="Times New Roman" w:eastAsia="仿宋_GB2312" w:cs="Times New Roman"/>
                <w:sz w:val="24"/>
                <w:szCs w:val="24"/>
                <w:lang w:val="en-US" w:eastAsia="zh-CN"/>
              </w:rPr>
              <w:t>测算项目</w:t>
            </w:r>
          </w:p>
        </w:tc>
        <w:tc>
          <w:tcPr>
            <w:tcW w:w="13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3296ED">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核算规则</w:t>
            </w:r>
          </w:p>
        </w:tc>
        <w:tc>
          <w:tcPr>
            <w:tcW w:w="7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CC69F9">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起步期</w:t>
            </w:r>
          </w:p>
          <w:p w14:paraId="36C5F5EB">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（第一年）</w:t>
            </w: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0FEC4C">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成长期</w:t>
            </w:r>
          </w:p>
          <w:p w14:paraId="42079CB2">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（第二、三年）</w:t>
            </w:r>
          </w:p>
        </w:tc>
        <w:tc>
          <w:tcPr>
            <w:tcW w:w="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F7C768">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成熟期</w:t>
            </w:r>
          </w:p>
          <w:p w14:paraId="5F66AA56">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（三年以上）</w:t>
            </w:r>
          </w:p>
        </w:tc>
      </w:tr>
      <w:tr w14:paraId="37A00F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10" w:hRule="atLeast"/>
          <w:jc w:val="center"/>
        </w:trPr>
        <w:tc>
          <w:tcPr>
            <w:tcW w:w="1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4578C9">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年度总营收</w:t>
            </w:r>
          </w:p>
        </w:tc>
        <w:tc>
          <w:tcPr>
            <w:tcW w:w="13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E33F6B">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项目运营收入</w:t>
            </w:r>
          </w:p>
        </w:tc>
        <w:tc>
          <w:tcPr>
            <w:tcW w:w="7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4404BD">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Times New Roman" w:hAnsi="Times New Roman" w:eastAsia="宋体" w:cs="Times New Roman"/>
                <w:b w:val="0"/>
                <w:bCs w:val="0"/>
                <w:i w:val="0"/>
                <w:iCs w:val="0"/>
                <w:color w:val="000000"/>
                <w:kern w:val="0"/>
                <w:sz w:val="24"/>
                <w:szCs w:val="24"/>
                <w:u w:val="none"/>
                <w:lang w:val="en-US" w:eastAsia="zh-CN" w:bidi="ar"/>
              </w:rPr>
            </w:pP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99CEAC">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Times New Roman" w:hAnsi="Times New Roman" w:eastAsia="宋体" w:cs="Times New Roman"/>
                <w:b w:val="0"/>
                <w:bCs w:val="0"/>
                <w:i w:val="0"/>
                <w:iCs w:val="0"/>
                <w:color w:val="000000"/>
                <w:kern w:val="0"/>
                <w:sz w:val="24"/>
                <w:szCs w:val="24"/>
                <w:u w:val="none"/>
                <w:lang w:val="en-US" w:eastAsia="zh-CN" w:bidi="ar"/>
              </w:rPr>
            </w:pPr>
          </w:p>
        </w:tc>
        <w:tc>
          <w:tcPr>
            <w:tcW w:w="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C405BE">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Times New Roman" w:hAnsi="Times New Roman" w:eastAsia="宋体" w:cs="Times New Roman"/>
                <w:b w:val="0"/>
                <w:bCs w:val="0"/>
                <w:i w:val="0"/>
                <w:iCs w:val="0"/>
                <w:color w:val="000000"/>
                <w:kern w:val="0"/>
                <w:sz w:val="24"/>
                <w:szCs w:val="24"/>
                <w:u w:val="none"/>
                <w:lang w:val="en-US" w:eastAsia="zh-CN" w:bidi="ar"/>
              </w:rPr>
            </w:pPr>
          </w:p>
        </w:tc>
      </w:tr>
      <w:tr w14:paraId="77620D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10" w:hRule="atLeast"/>
          <w:jc w:val="center"/>
        </w:trPr>
        <w:tc>
          <w:tcPr>
            <w:tcW w:w="1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7FA6D3">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台方品牌净收益</w:t>
            </w:r>
          </w:p>
          <w:p w14:paraId="2031B8F1">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sz w:val="24"/>
                <w:szCs w:val="24"/>
                <w:lang w:val="en-US" w:eastAsia="zh-CN"/>
              </w:rPr>
              <w:t>（xx%）</w:t>
            </w:r>
          </w:p>
        </w:tc>
        <w:tc>
          <w:tcPr>
            <w:tcW w:w="13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F313C2">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sz w:val="24"/>
                <w:szCs w:val="24"/>
                <w:lang w:val="en-US" w:eastAsia="zh-CN"/>
              </w:rPr>
              <w:t>广电合作行业标准</w:t>
            </w:r>
          </w:p>
        </w:tc>
        <w:tc>
          <w:tcPr>
            <w:tcW w:w="7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9020CB">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Times New Roman" w:hAnsi="Times New Roman" w:eastAsia="宋体" w:cs="Times New Roman"/>
                <w:b w:val="0"/>
                <w:bCs w:val="0"/>
                <w:i w:val="0"/>
                <w:iCs w:val="0"/>
                <w:color w:val="000000"/>
                <w:kern w:val="0"/>
                <w:sz w:val="24"/>
                <w:szCs w:val="24"/>
                <w:u w:val="none"/>
                <w:lang w:val="en-US" w:eastAsia="zh-CN" w:bidi="ar"/>
              </w:rPr>
            </w:pP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92C175">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Times New Roman" w:hAnsi="Times New Roman" w:eastAsia="宋体" w:cs="Times New Roman"/>
                <w:b w:val="0"/>
                <w:bCs w:val="0"/>
                <w:i w:val="0"/>
                <w:iCs w:val="0"/>
                <w:color w:val="000000"/>
                <w:kern w:val="0"/>
                <w:sz w:val="24"/>
                <w:szCs w:val="24"/>
                <w:u w:val="none"/>
                <w:lang w:val="en-US" w:eastAsia="zh-CN" w:bidi="ar"/>
              </w:rPr>
            </w:pPr>
          </w:p>
        </w:tc>
        <w:tc>
          <w:tcPr>
            <w:tcW w:w="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88787F">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Times New Roman" w:hAnsi="Times New Roman" w:eastAsia="宋体" w:cs="Times New Roman"/>
                <w:b w:val="0"/>
                <w:bCs w:val="0"/>
                <w:i w:val="0"/>
                <w:iCs w:val="0"/>
                <w:color w:val="000000"/>
                <w:kern w:val="0"/>
                <w:sz w:val="24"/>
                <w:szCs w:val="24"/>
                <w:u w:val="none"/>
                <w:lang w:val="en-US" w:eastAsia="zh-CN" w:bidi="ar"/>
              </w:rPr>
            </w:pPr>
          </w:p>
        </w:tc>
      </w:tr>
      <w:tr w14:paraId="648B98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0" w:hRule="atLeast"/>
          <w:jc w:val="center"/>
        </w:trPr>
        <w:tc>
          <w:tcPr>
            <w:tcW w:w="1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26084E">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第三方运营分成</w:t>
            </w:r>
          </w:p>
          <w:p w14:paraId="4C15343E">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（xx%，含运营成本）</w:t>
            </w:r>
          </w:p>
        </w:tc>
        <w:tc>
          <w:tcPr>
            <w:tcW w:w="13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CF7AA8">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行业通用分成比例</w:t>
            </w:r>
          </w:p>
        </w:tc>
        <w:tc>
          <w:tcPr>
            <w:tcW w:w="7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153D45">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Times New Roman" w:hAnsi="Times New Roman" w:eastAsia="宋体" w:cs="Times New Roman"/>
                <w:b w:val="0"/>
                <w:bCs w:val="0"/>
                <w:i w:val="0"/>
                <w:iCs w:val="0"/>
                <w:color w:val="000000"/>
                <w:kern w:val="0"/>
                <w:sz w:val="24"/>
                <w:szCs w:val="24"/>
                <w:u w:val="none"/>
                <w:lang w:val="en-US" w:eastAsia="zh-CN" w:bidi="ar"/>
              </w:rPr>
            </w:pP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1F6371">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Times New Roman" w:hAnsi="Times New Roman" w:eastAsia="宋体" w:cs="Times New Roman"/>
                <w:b w:val="0"/>
                <w:bCs w:val="0"/>
                <w:i w:val="0"/>
                <w:iCs w:val="0"/>
                <w:color w:val="000000"/>
                <w:kern w:val="0"/>
                <w:sz w:val="24"/>
                <w:szCs w:val="24"/>
                <w:u w:val="none"/>
                <w:lang w:val="en-US" w:eastAsia="zh-CN" w:bidi="ar"/>
              </w:rPr>
            </w:pPr>
          </w:p>
        </w:tc>
        <w:tc>
          <w:tcPr>
            <w:tcW w:w="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4D5D9F">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Times New Roman" w:hAnsi="Times New Roman" w:eastAsia="宋体" w:cs="Times New Roman"/>
                <w:b w:val="0"/>
                <w:bCs w:val="0"/>
                <w:i w:val="0"/>
                <w:iCs w:val="0"/>
                <w:color w:val="000000"/>
                <w:kern w:val="0"/>
                <w:sz w:val="24"/>
                <w:szCs w:val="24"/>
                <w:u w:val="none"/>
                <w:lang w:val="en-US" w:eastAsia="zh-CN" w:bidi="ar"/>
              </w:rPr>
            </w:pPr>
          </w:p>
        </w:tc>
      </w:tr>
      <w:tr w14:paraId="104BC6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0" w:hRule="atLeast"/>
          <w:jc w:val="center"/>
        </w:trPr>
        <w:tc>
          <w:tcPr>
            <w:tcW w:w="1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3AD6D8">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imes New Roman" w:hAnsi="Times New Roman" w:eastAsia="仿宋_GB2312" w:cs="Times New Roman"/>
                <w:color w:val="FF0000"/>
                <w:kern w:val="2"/>
                <w:sz w:val="24"/>
                <w:szCs w:val="24"/>
                <w:lang w:val="en-US" w:eastAsia="zh-CN" w:bidi="ar-SA"/>
              </w:rPr>
            </w:pPr>
            <w:r>
              <w:rPr>
                <w:rFonts w:hint="eastAsia" w:ascii="Times New Roman" w:hAnsi="Times New Roman" w:eastAsia="仿宋_GB2312" w:cs="Times New Roman"/>
                <w:color w:val="FF0000"/>
                <w:sz w:val="24"/>
                <w:szCs w:val="24"/>
                <w:lang w:val="en-US" w:eastAsia="zh-CN"/>
              </w:rPr>
              <w:t>第三方项目运营成本</w:t>
            </w:r>
          </w:p>
        </w:tc>
        <w:tc>
          <w:tcPr>
            <w:tcW w:w="13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A72A23">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imes New Roman" w:hAnsi="Times New Roman" w:eastAsia="仿宋_GB2312" w:cs="Times New Roman"/>
                <w:color w:val="FF0000"/>
                <w:kern w:val="2"/>
                <w:sz w:val="24"/>
                <w:szCs w:val="24"/>
                <w:lang w:val="en-US" w:eastAsia="zh-CN" w:bidi="ar-SA"/>
              </w:rPr>
            </w:pPr>
            <w:r>
              <w:rPr>
                <w:rFonts w:hint="eastAsia" w:ascii="Times New Roman" w:hAnsi="Times New Roman" w:eastAsia="仿宋_GB2312" w:cs="Times New Roman"/>
                <w:color w:val="FF0000"/>
                <w:sz w:val="24"/>
                <w:szCs w:val="24"/>
                <w:lang w:val="en-US" w:eastAsia="zh-CN"/>
              </w:rPr>
              <w:t>项目运营成本</w:t>
            </w:r>
          </w:p>
        </w:tc>
        <w:tc>
          <w:tcPr>
            <w:tcW w:w="7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BD4827">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Times New Roman" w:hAnsi="Times New Roman" w:eastAsia="宋体" w:cs="Times New Roman"/>
                <w:b w:val="0"/>
                <w:bCs w:val="0"/>
                <w:i w:val="0"/>
                <w:iCs w:val="0"/>
                <w:color w:val="FF0000"/>
                <w:kern w:val="0"/>
                <w:sz w:val="24"/>
                <w:szCs w:val="24"/>
                <w:u w:val="none"/>
                <w:lang w:val="en-US" w:eastAsia="zh-CN" w:bidi="ar"/>
              </w:rPr>
            </w:pP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B3DC77">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Times New Roman" w:hAnsi="Times New Roman" w:eastAsia="宋体" w:cs="Times New Roman"/>
                <w:b w:val="0"/>
                <w:bCs w:val="0"/>
                <w:i w:val="0"/>
                <w:iCs w:val="0"/>
                <w:color w:val="FF0000"/>
                <w:kern w:val="0"/>
                <w:sz w:val="24"/>
                <w:szCs w:val="24"/>
                <w:u w:val="none"/>
                <w:lang w:val="en-US" w:eastAsia="zh-CN" w:bidi="ar"/>
              </w:rPr>
            </w:pPr>
          </w:p>
        </w:tc>
        <w:tc>
          <w:tcPr>
            <w:tcW w:w="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8EC404">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Times New Roman" w:hAnsi="Times New Roman" w:eastAsia="宋体" w:cs="Times New Roman"/>
                <w:b w:val="0"/>
                <w:bCs w:val="0"/>
                <w:i w:val="0"/>
                <w:iCs w:val="0"/>
                <w:color w:val="FF0000"/>
                <w:kern w:val="0"/>
                <w:sz w:val="24"/>
                <w:szCs w:val="24"/>
                <w:u w:val="none"/>
                <w:lang w:val="en-US" w:eastAsia="zh-CN" w:bidi="ar"/>
              </w:rPr>
            </w:pPr>
          </w:p>
        </w:tc>
      </w:tr>
      <w:tr w14:paraId="05F771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90" w:hRule="atLeast"/>
          <w:jc w:val="center"/>
        </w:trPr>
        <w:tc>
          <w:tcPr>
            <w:tcW w:w="1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FD573F">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第三方净利润</w:t>
            </w:r>
          </w:p>
        </w:tc>
        <w:tc>
          <w:tcPr>
            <w:tcW w:w="13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4D87DD">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第三方分成-第三方项目运营成本</w:t>
            </w:r>
          </w:p>
        </w:tc>
        <w:tc>
          <w:tcPr>
            <w:tcW w:w="7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0483F6">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Times New Roman" w:hAnsi="Times New Roman" w:eastAsia="宋体" w:cs="Times New Roman"/>
                <w:b w:val="0"/>
                <w:bCs w:val="0"/>
                <w:i w:val="0"/>
                <w:iCs w:val="0"/>
                <w:color w:val="000000"/>
                <w:kern w:val="0"/>
                <w:sz w:val="24"/>
                <w:szCs w:val="24"/>
                <w:u w:val="none"/>
                <w:lang w:val="en-US" w:eastAsia="zh-CN" w:bidi="ar"/>
              </w:rPr>
            </w:pPr>
          </w:p>
        </w:tc>
        <w:tc>
          <w:tcPr>
            <w:tcW w:w="8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92963F">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Times New Roman" w:hAnsi="Times New Roman" w:eastAsia="宋体" w:cs="Times New Roman"/>
                <w:b w:val="0"/>
                <w:bCs w:val="0"/>
                <w:i w:val="0"/>
                <w:iCs w:val="0"/>
                <w:color w:val="000000"/>
                <w:kern w:val="0"/>
                <w:sz w:val="24"/>
                <w:szCs w:val="24"/>
                <w:u w:val="none"/>
                <w:lang w:val="en-US" w:eastAsia="zh-CN" w:bidi="ar"/>
              </w:rPr>
            </w:pPr>
          </w:p>
        </w:tc>
        <w:tc>
          <w:tcPr>
            <w:tcW w:w="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157D17">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Times New Roman" w:hAnsi="Times New Roman" w:eastAsia="宋体" w:cs="Times New Roman"/>
                <w:b w:val="0"/>
                <w:bCs w:val="0"/>
                <w:i w:val="0"/>
                <w:iCs w:val="0"/>
                <w:color w:val="000000"/>
                <w:kern w:val="0"/>
                <w:sz w:val="24"/>
                <w:szCs w:val="24"/>
                <w:u w:val="none"/>
                <w:lang w:val="en-US" w:eastAsia="zh-CN" w:bidi="ar"/>
              </w:rPr>
            </w:pPr>
          </w:p>
        </w:tc>
      </w:tr>
    </w:tbl>
    <w:p w14:paraId="4739D5D9">
      <w:pPr>
        <w:keepNext w:val="0"/>
        <w:keepLines w:val="0"/>
        <w:pageBreakBefore w:val="0"/>
        <w:kinsoku/>
        <w:wordWrap/>
        <w:overflowPunct/>
        <w:topLinePunct w:val="0"/>
        <w:autoSpaceDE/>
        <w:autoSpaceDN/>
        <w:bidi w:val="0"/>
        <w:adjustRightInd/>
        <w:snapToGrid/>
        <w:spacing w:line="560" w:lineRule="exact"/>
        <w:ind w:firstLine="600" w:firstLineChars="200"/>
        <w:rPr>
          <w:rFonts w:hint="default" w:ascii="Times New Roman" w:hAnsi="Times New Roman" w:eastAsia="仿宋_GB2312" w:cs="Times New Roman"/>
          <w:color w:val="auto"/>
          <w:sz w:val="30"/>
          <w:szCs w:val="30"/>
          <w:lang w:val="en-US" w:eastAsia="zh-CN"/>
        </w:rPr>
      </w:pPr>
      <w:r>
        <w:rPr>
          <w:rFonts w:hint="eastAsia" w:ascii="Times New Roman" w:hAnsi="Times New Roman" w:eastAsia="仿宋_GB2312" w:cs="Times New Roman"/>
          <w:color w:val="auto"/>
          <w:sz w:val="30"/>
          <w:szCs w:val="30"/>
          <w:lang w:val="en-US" w:eastAsia="zh-CN"/>
        </w:rPr>
        <w:t>说明：应征机构须保证每年我方净收益不低于第一年净收益。</w:t>
      </w:r>
    </w:p>
    <w:p w14:paraId="5563D443">
      <w:pPr>
        <w:keepNext w:val="0"/>
        <w:keepLines w:val="0"/>
        <w:pageBreakBefore w:val="0"/>
        <w:kinsoku/>
        <w:wordWrap/>
        <w:overflowPunct/>
        <w:topLinePunct w:val="0"/>
        <w:autoSpaceDE/>
        <w:autoSpaceDN/>
        <w:bidi w:val="0"/>
        <w:adjustRightInd/>
        <w:snapToGrid/>
        <w:spacing w:beforeAutospacing="0" w:afterAutospacing="0" w:line="560" w:lineRule="exact"/>
        <w:ind w:left="0" w:leftChars="0" w:firstLine="0" w:firstLineChars="0"/>
        <w:textAlignment w:val="auto"/>
        <w:rPr>
          <w:rFonts w:hint="default" w:ascii="仿宋_GB2312" w:hAnsi="仿宋_GB2312" w:eastAsia="仿宋_GB2312" w:cs="仿宋_GB2312"/>
          <w:color w:val="auto"/>
          <w:sz w:val="32"/>
          <w:szCs w:val="32"/>
          <w:lang w:val="en-US" w:eastAsia="zh-CN"/>
        </w:rPr>
        <w:sectPr>
          <w:pgSz w:w="11906" w:h="16838"/>
          <w:pgMar w:top="850" w:right="1179" w:bottom="850" w:left="1180" w:header="851" w:footer="992" w:gutter="0"/>
          <w:cols w:space="425" w:num="1"/>
          <w:docGrid w:type="lines" w:linePitch="312" w:charSpace="0"/>
        </w:sectPr>
      </w:pPr>
    </w:p>
    <w:p w14:paraId="2B07DD09">
      <w:pPr>
        <w:keepNext w:val="0"/>
        <w:keepLines w:val="0"/>
        <w:pageBreakBefore w:val="0"/>
        <w:kinsoku/>
        <w:wordWrap/>
        <w:overflowPunct/>
        <w:topLinePunct w:val="0"/>
        <w:autoSpaceDE/>
        <w:autoSpaceDN/>
        <w:bidi w:val="0"/>
        <w:adjustRightInd/>
        <w:snapToGrid/>
        <w:spacing w:beforeAutospacing="0" w:afterAutospacing="0" w:line="560" w:lineRule="exact"/>
        <w:ind w:left="0" w:leftChars="0" w:firstLine="0" w:firstLineChars="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附件3：</w:t>
      </w:r>
    </w:p>
    <w:p w14:paraId="4499C2FC">
      <w:pPr>
        <w:keepNext w:val="0"/>
        <w:keepLines w:val="0"/>
        <w:pageBreakBefore w:val="0"/>
        <w:kinsoku/>
        <w:wordWrap/>
        <w:overflowPunct/>
        <w:topLinePunct w:val="0"/>
        <w:autoSpaceDE/>
        <w:autoSpaceDN/>
        <w:bidi w:val="0"/>
        <w:adjustRightInd/>
        <w:snapToGrid/>
        <w:spacing w:beforeAutospacing="0" w:afterAutospacing="0" w:line="560" w:lineRule="exact"/>
        <w:ind w:left="0" w:leftChars="0" w:firstLine="0" w:firstLineChars="0"/>
        <w:jc w:val="center"/>
        <w:textAlignment w:val="auto"/>
        <w:rPr>
          <w:rFonts w:hint="eastAsia" w:ascii="黑体" w:hAnsi="黑体" w:eastAsia="黑体" w:cs="黑体"/>
          <w:b/>
          <w:bCs/>
          <w:sz w:val="32"/>
          <w:szCs w:val="32"/>
          <w:lang w:val="en-US" w:eastAsia="zh-CN"/>
        </w:rPr>
      </w:pPr>
      <w:r>
        <w:rPr>
          <w:rFonts w:hint="eastAsia" w:ascii="黑体" w:hAnsi="黑体" w:eastAsia="黑体" w:cs="黑体"/>
          <w:b/>
          <w:bCs/>
          <w:sz w:val="32"/>
          <w:szCs w:val="32"/>
          <w:lang w:val="en-US" w:eastAsia="zh-CN"/>
        </w:rPr>
        <w:t>应征承诺函</w:t>
      </w:r>
    </w:p>
    <w:p w14:paraId="6914C480">
      <w:pPr>
        <w:keepNext w:val="0"/>
        <w:keepLines w:val="0"/>
        <w:pageBreakBefore w:val="0"/>
        <w:kinsoku/>
        <w:wordWrap/>
        <w:overflowPunct/>
        <w:topLinePunct w:val="0"/>
        <w:autoSpaceDE/>
        <w:autoSpaceDN/>
        <w:bidi w:val="0"/>
        <w:adjustRightInd/>
        <w:snapToGrid/>
        <w:spacing w:beforeAutospacing="0" w:afterAutospacing="0" w:line="560" w:lineRule="exact"/>
        <w:ind w:left="0" w:leftChars="0" w:firstLine="0" w:firstLineChars="0"/>
        <w:textAlignment w:val="auto"/>
        <w:rPr>
          <w:rFonts w:hint="eastAsia" w:ascii="仿宋_GB2312" w:hAnsi="仿宋_GB2312" w:eastAsia="仿宋_GB2312" w:cs="仿宋_GB2312"/>
          <w:sz w:val="32"/>
          <w:szCs w:val="32"/>
          <w:lang w:val="en-US" w:eastAsia="zh-CN"/>
        </w:rPr>
      </w:pPr>
    </w:p>
    <w:p w14:paraId="0951CBEC">
      <w:pPr>
        <w:keepNext w:val="0"/>
        <w:keepLines w:val="0"/>
        <w:pageBreakBefore w:val="0"/>
        <w:kinsoku/>
        <w:wordWrap/>
        <w:overflowPunct/>
        <w:topLinePunct w:val="0"/>
        <w:autoSpaceDE/>
        <w:autoSpaceDN/>
        <w:bidi w:val="0"/>
        <w:adjustRightInd/>
        <w:snapToGrid/>
        <w:spacing w:beforeAutospacing="0" w:afterAutospacing="0" w:line="560" w:lineRule="exact"/>
        <w:ind w:left="0" w:leftChars="0" w:firstLine="0" w:firstLineChars="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泉州广播电视台：</w:t>
      </w:r>
    </w:p>
    <w:p w14:paraId="553CEBBB">
      <w:pPr>
        <w:keepNext w:val="0"/>
        <w:keepLines w:val="0"/>
        <w:pageBreakBefore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为参与贵台《厝边好商量》栏目物业评估一体化服务项目合作征集，我单位郑重作出如下承诺：</w:t>
      </w:r>
    </w:p>
    <w:p w14:paraId="48DC9BCC">
      <w:pPr>
        <w:keepNext w:val="0"/>
        <w:keepLines w:val="0"/>
        <w:pageBreakBefore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 我单位依法注册、合法经营，信用状况良好，未被列入失信被执行人、重大税收违法失信主体、政府采购严重违法失信名单，近三年内无重大违法违规经营记录、无评估失实、服务违约等重大纠纷及投诉追责情况。</w:t>
      </w:r>
    </w:p>
    <w:p w14:paraId="63CE7F51">
      <w:pPr>
        <w:keepNext w:val="0"/>
        <w:keepLines w:val="0"/>
        <w:pageBreakBefore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 本单位不存在与其他应征单位为同一负责人、控股关联等影响公平竞争的情形，本次应征为独立参与，不接受联合体合作。</w:t>
      </w:r>
    </w:p>
    <w:p w14:paraId="71DA16AC">
      <w:pPr>
        <w:keepNext w:val="0"/>
        <w:keepLines w:val="0"/>
        <w:pageBreakBefore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 若有幸入选合作机构，我单位严格遵守项目要求及贵台栏目管理规定，恪守中立、客观、公正原则，依规开展各项物业评估、咨询、调解、督查配合等服务，保证工作成果真实合规、具备公信力。</w:t>
      </w:r>
    </w:p>
    <w:p w14:paraId="6F119BF6">
      <w:pPr>
        <w:keepNext w:val="0"/>
        <w:keepLines w:val="0"/>
        <w:pageBreakBefore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 本项目合作业务绝不转包、违法分包，全程自主组建团队开展服务，严格把控服务质量，主动配合主管部门及贵台各项工作检查、成果公示。</w:t>
      </w:r>
    </w:p>
    <w:p w14:paraId="0A4E6059">
      <w:pPr>
        <w:keepNext w:val="0"/>
        <w:keepLines w:val="0"/>
        <w:pageBreakBefore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 我方自愿承担本次应征产生的全部费用，若存在弄虚作假、违规经营、违约履职等行为，自愿取消合作资格、承担全部违约责任及相应法律责任。</w:t>
      </w:r>
    </w:p>
    <w:p w14:paraId="770F8B30">
      <w:pPr>
        <w:keepNext w:val="0"/>
        <w:keepLines w:val="0"/>
        <w:pageBreakBefore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仿宋_GB2312" w:eastAsia="仿宋_GB2312" w:cs="仿宋_GB2312"/>
          <w:sz w:val="32"/>
          <w:szCs w:val="32"/>
          <w:lang w:val="en-US" w:eastAsia="zh-CN"/>
        </w:rPr>
      </w:pPr>
    </w:p>
    <w:p w14:paraId="5DB5C0A3">
      <w:pPr>
        <w:keepNext w:val="0"/>
        <w:keepLines w:val="0"/>
        <w:pageBreakBefore w:val="0"/>
        <w:kinsoku/>
        <w:wordWrap/>
        <w:overflowPunct/>
        <w:topLinePunct w:val="0"/>
        <w:autoSpaceDE/>
        <w:autoSpaceDN/>
        <w:bidi w:val="0"/>
        <w:adjustRightInd/>
        <w:snapToGrid/>
        <w:spacing w:beforeAutospacing="0" w:afterAutospacing="0" w:line="560" w:lineRule="exact"/>
        <w:ind w:left="0" w:leftChars="0" w:firstLine="0" w:firstLineChars="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本承诺函真实有效，具有法律效力。</w:t>
      </w:r>
    </w:p>
    <w:p w14:paraId="2BB464D5">
      <w:pPr>
        <w:keepNext w:val="0"/>
        <w:keepLines w:val="0"/>
        <w:pageBreakBefore w:val="0"/>
        <w:kinsoku/>
        <w:wordWrap/>
        <w:overflowPunct/>
        <w:topLinePunct w:val="0"/>
        <w:autoSpaceDE/>
        <w:autoSpaceDN/>
        <w:bidi w:val="0"/>
        <w:adjustRightInd/>
        <w:snapToGrid/>
        <w:spacing w:beforeAutospacing="0" w:afterAutospacing="0" w:line="560" w:lineRule="exact"/>
        <w:ind w:left="0" w:leftChars="0" w:firstLine="0" w:firstLineChars="0"/>
        <w:textAlignment w:val="auto"/>
        <w:rPr>
          <w:rFonts w:hint="eastAsia" w:ascii="仿宋_GB2312" w:hAnsi="仿宋_GB2312" w:eastAsia="仿宋_GB2312" w:cs="仿宋_GB2312"/>
          <w:sz w:val="32"/>
          <w:szCs w:val="32"/>
          <w:lang w:val="en-US" w:eastAsia="zh-CN"/>
        </w:rPr>
      </w:pPr>
    </w:p>
    <w:p w14:paraId="6976077F">
      <w:pPr>
        <w:keepNext w:val="0"/>
        <w:keepLines w:val="0"/>
        <w:pageBreakBefore w:val="0"/>
        <w:kinsoku/>
        <w:wordWrap/>
        <w:overflowPunct/>
        <w:topLinePunct w:val="0"/>
        <w:autoSpaceDE/>
        <w:autoSpaceDN/>
        <w:bidi w:val="0"/>
        <w:adjustRightInd/>
        <w:snapToGrid/>
        <w:spacing w:beforeAutospacing="0" w:afterAutospacing="0" w:line="560" w:lineRule="exact"/>
        <w:ind w:left="0" w:leftChars="0" w:firstLine="0" w:firstLineChars="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承诺单位（盖章）：</w:t>
      </w:r>
      <w:r>
        <w:rPr>
          <w:rFonts w:hint="eastAsia" w:ascii="仿宋_GB2312" w:hAnsi="仿宋_GB2312" w:eastAsia="仿宋_GB2312" w:cs="仿宋_GB2312"/>
          <w:sz w:val="32"/>
          <w:szCs w:val="32"/>
          <w:u w:val="single"/>
          <w:lang w:val="en-US" w:eastAsia="zh-CN"/>
        </w:rPr>
        <w:t xml:space="preserve">                     </w:t>
      </w:r>
    </w:p>
    <w:p w14:paraId="39D86E97">
      <w:pPr>
        <w:keepNext w:val="0"/>
        <w:keepLines w:val="0"/>
        <w:pageBreakBefore w:val="0"/>
        <w:kinsoku/>
        <w:wordWrap/>
        <w:overflowPunct/>
        <w:topLinePunct w:val="0"/>
        <w:autoSpaceDE/>
        <w:autoSpaceDN/>
        <w:bidi w:val="0"/>
        <w:adjustRightInd/>
        <w:snapToGrid/>
        <w:spacing w:beforeAutospacing="0" w:afterAutospacing="0" w:line="560" w:lineRule="exact"/>
        <w:ind w:left="0" w:leftChars="0" w:firstLine="0" w:firstLineChars="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法定代表人（签字/盖章）：</w:t>
      </w:r>
      <w:r>
        <w:rPr>
          <w:rFonts w:hint="eastAsia" w:ascii="仿宋_GB2312" w:hAnsi="仿宋_GB2312" w:eastAsia="仿宋_GB2312" w:cs="仿宋_GB2312"/>
          <w:sz w:val="32"/>
          <w:szCs w:val="32"/>
          <w:u w:val="single"/>
          <w:lang w:val="en-US" w:eastAsia="zh-CN"/>
        </w:rPr>
        <w:t xml:space="preserve">                     </w:t>
      </w:r>
    </w:p>
    <w:p w14:paraId="48C3A668">
      <w:pPr>
        <w:keepNext w:val="0"/>
        <w:keepLines w:val="0"/>
        <w:pageBreakBefore w:val="0"/>
        <w:kinsoku/>
        <w:wordWrap/>
        <w:overflowPunct/>
        <w:topLinePunct w:val="0"/>
        <w:autoSpaceDE/>
        <w:autoSpaceDN/>
        <w:bidi w:val="0"/>
        <w:adjustRightInd/>
        <w:snapToGrid/>
        <w:spacing w:beforeAutospacing="0" w:afterAutospacing="0" w:line="560" w:lineRule="exact"/>
        <w:ind w:left="0" w:leftChars="0" w:firstLine="0" w:firstLineChars="0"/>
        <w:textAlignment w:val="auto"/>
        <w:rPr>
          <w:rFonts w:hint="eastAsia" w:ascii="仿宋_GB2312" w:hAnsi="仿宋_GB2312" w:eastAsia="仿宋_GB2312" w:cs="仿宋_GB2312"/>
          <w:sz w:val="32"/>
          <w:szCs w:val="32"/>
          <w:lang w:val="en-US" w:eastAsia="zh-CN"/>
        </w:rPr>
        <w:sectPr>
          <w:pgSz w:w="11906" w:h="16838"/>
          <w:pgMar w:top="850" w:right="1179" w:bottom="850" w:left="1180" w:header="851" w:footer="992" w:gutter="0"/>
          <w:cols w:space="425" w:num="1"/>
          <w:docGrid w:type="lines" w:linePitch="312" w:charSpace="0"/>
        </w:sectPr>
      </w:pPr>
      <w:r>
        <w:rPr>
          <w:rFonts w:hint="eastAsia" w:ascii="仿宋_GB2312" w:hAnsi="仿宋_GB2312" w:eastAsia="仿宋_GB2312" w:cs="仿宋_GB2312"/>
          <w:sz w:val="32"/>
          <w:szCs w:val="32"/>
          <w:lang w:val="en-US" w:eastAsia="zh-CN"/>
        </w:rPr>
        <w:t>日  期：</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lang w:val="en-US" w:eastAsia="zh-CN"/>
        </w:rPr>
        <w:t>年</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lang w:val="en-US" w:eastAsia="zh-CN"/>
        </w:rPr>
        <w:t>月</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lang w:val="en-US" w:eastAsia="zh-CN"/>
        </w:rPr>
        <w:t>日</w:t>
      </w:r>
    </w:p>
    <w:p w14:paraId="0BC51004">
      <w:pPr>
        <w:keepNext w:val="0"/>
        <w:keepLines w:val="0"/>
        <w:pageBreakBefore w:val="0"/>
        <w:kinsoku/>
        <w:wordWrap/>
        <w:overflowPunct/>
        <w:topLinePunct w:val="0"/>
        <w:autoSpaceDE/>
        <w:autoSpaceDN/>
        <w:bidi w:val="0"/>
        <w:adjustRightInd/>
        <w:snapToGrid/>
        <w:spacing w:beforeAutospacing="0" w:afterAutospacing="0" w:line="560" w:lineRule="exact"/>
        <w:ind w:left="0" w:leftChars="0" w:firstLine="0" w:firstLineChars="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附件4：</w:t>
      </w:r>
    </w:p>
    <w:p w14:paraId="30983A2D">
      <w:pPr>
        <w:keepNext w:val="0"/>
        <w:keepLines w:val="0"/>
        <w:pageBreakBefore w:val="0"/>
        <w:kinsoku/>
        <w:wordWrap/>
        <w:overflowPunct/>
        <w:topLinePunct w:val="0"/>
        <w:autoSpaceDE/>
        <w:autoSpaceDN/>
        <w:bidi w:val="0"/>
        <w:adjustRightInd/>
        <w:snapToGrid/>
        <w:spacing w:beforeAutospacing="0" w:afterAutospacing="0" w:line="560" w:lineRule="exact"/>
        <w:ind w:left="0" w:leftChars="0" w:firstLine="0" w:firstLineChars="0"/>
        <w:jc w:val="center"/>
        <w:textAlignment w:val="auto"/>
        <w:rPr>
          <w:rFonts w:hint="default" w:ascii="黑体" w:hAnsi="黑体" w:eastAsia="黑体" w:cs="黑体"/>
          <w:b/>
          <w:bCs/>
          <w:sz w:val="28"/>
          <w:szCs w:val="28"/>
          <w:lang w:val="en-US" w:eastAsia="zh-CN"/>
        </w:rPr>
      </w:pPr>
      <w:r>
        <w:rPr>
          <w:rFonts w:hint="default" w:ascii="黑体" w:hAnsi="黑体" w:eastAsia="黑体" w:cs="黑体"/>
          <w:b/>
          <w:bCs/>
          <w:sz w:val="28"/>
          <w:szCs w:val="28"/>
          <w:lang w:val="en-US" w:eastAsia="zh-CN"/>
        </w:rPr>
        <w:t>《厝边好商量》物业服务评估咨询项目合作协议</w:t>
      </w:r>
    </w:p>
    <w:p w14:paraId="6D3AC601">
      <w:pPr>
        <w:jc w:val="center"/>
        <w:rPr>
          <w:rFonts w:hint="default" w:ascii="Times New Roman" w:hAnsi="Times New Roman" w:eastAsia="方正仿宋_GB2312" w:cs="Times New Roman"/>
          <w:b/>
          <w:bCs/>
          <w:sz w:val="30"/>
          <w:szCs w:val="30"/>
        </w:rPr>
      </w:pPr>
    </w:p>
    <w:p w14:paraId="0BA1B511">
      <w:pPr>
        <w:rPr>
          <w:rFonts w:hint="default" w:ascii="Times New Roman" w:hAnsi="Times New Roman" w:eastAsia="方正仿宋_GB2312" w:cs="Times New Roman"/>
          <w:sz w:val="24"/>
          <w:szCs w:val="24"/>
        </w:rPr>
      </w:pPr>
      <w:r>
        <w:rPr>
          <w:rFonts w:hint="default" w:ascii="Times New Roman" w:hAnsi="Times New Roman" w:eastAsia="方正仿宋_GB2312" w:cs="Times New Roman"/>
          <w:sz w:val="24"/>
          <w:szCs w:val="24"/>
        </w:rPr>
        <w:t>甲方（平台与品牌管理方</w:t>
      </w:r>
      <w:r>
        <w:rPr>
          <w:rFonts w:hint="default" w:ascii="Times New Roman" w:hAnsi="Times New Roman" w:eastAsia="方正仿宋_GB2312" w:cs="Times New Roman"/>
          <w:sz w:val="24"/>
          <w:szCs w:val="24"/>
          <w:lang w:eastAsia="zh-CN"/>
        </w:rPr>
        <w:t>、</w:t>
      </w:r>
      <w:r>
        <w:rPr>
          <w:rFonts w:hint="default" w:ascii="Times New Roman" w:hAnsi="Times New Roman" w:eastAsia="方正仿宋_GB2312" w:cs="Times New Roman"/>
          <w:sz w:val="24"/>
          <w:szCs w:val="24"/>
          <w:lang w:val="en-US" w:eastAsia="zh-CN"/>
        </w:rPr>
        <w:t>委托方</w:t>
      </w:r>
      <w:r>
        <w:rPr>
          <w:rFonts w:hint="default" w:ascii="Times New Roman" w:hAnsi="Times New Roman" w:eastAsia="方正仿宋_GB2312" w:cs="Times New Roman"/>
          <w:sz w:val="24"/>
          <w:szCs w:val="24"/>
        </w:rPr>
        <w:t>）：泉州广播电视台</w:t>
      </w:r>
    </w:p>
    <w:p w14:paraId="3A41A863">
      <w:pPr>
        <w:rPr>
          <w:rFonts w:hint="default" w:ascii="Times New Roman" w:hAnsi="Times New Roman" w:eastAsia="方正仿宋_GB2312" w:cs="Times New Roman"/>
          <w:sz w:val="24"/>
          <w:szCs w:val="24"/>
          <w:u w:val="single"/>
          <w:lang w:val="en-US" w:eastAsia="zh-CN"/>
        </w:rPr>
      </w:pPr>
      <w:r>
        <w:rPr>
          <w:rFonts w:hint="default" w:ascii="Times New Roman" w:hAnsi="Times New Roman" w:eastAsia="方正仿宋_GB2312" w:cs="Times New Roman"/>
          <w:sz w:val="24"/>
          <w:szCs w:val="24"/>
        </w:rPr>
        <w:t>负责人：</w:t>
      </w:r>
      <w:r>
        <w:rPr>
          <w:rFonts w:hint="default" w:ascii="Times New Roman" w:hAnsi="Times New Roman" w:eastAsia="方正仿宋_GB2312" w:cs="Times New Roman"/>
          <w:sz w:val="24"/>
          <w:szCs w:val="24"/>
          <w:u w:val="single"/>
          <w:lang w:val="en-US" w:eastAsia="zh-CN"/>
        </w:rPr>
        <w:t xml:space="preserve">                       </w:t>
      </w:r>
    </w:p>
    <w:p w14:paraId="4E212CDC">
      <w:pPr>
        <w:rPr>
          <w:rFonts w:hint="default" w:ascii="Times New Roman" w:hAnsi="Times New Roman" w:eastAsia="方正仿宋_GB2312" w:cs="Times New Roman"/>
          <w:sz w:val="24"/>
          <w:szCs w:val="24"/>
          <w:u w:val="single"/>
          <w:lang w:val="en-US" w:eastAsia="zh-CN"/>
        </w:rPr>
      </w:pPr>
      <w:r>
        <w:rPr>
          <w:rFonts w:hint="default" w:ascii="Times New Roman" w:hAnsi="Times New Roman" w:eastAsia="方正仿宋_GB2312" w:cs="Times New Roman"/>
          <w:sz w:val="24"/>
          <w:szCs w:val="24"/>
        </w:rPr>
        <w:t>联系地址：</w:t>
      </w:r>
      <w:r>
        <w:rPr>
          <w:rFonts w:hint="default" w:ascii="Times New Roman" w:hAnsi="Times New Roman" w:eastAsia="方正仿宋_GB2312" w:cs="Times New Roman"/>
          <w:sz w:val="24"/>
          <w:szCs w:val="24"/>
          <w:u w:val="single"/>
          <w:lang w:val="en-US" w:eastAsia="zh-CN"/>
        </w:rPr>
        <w:t xml:space="preserve">                       </w:t>
      </w:r>
    </w:p>
    <w:p w14:paraId="067BF1FB">
      <w:pPr>
        <w:rPr>
          <w:rFonts w:hint="default" w:ascii="Times New Roman" w:hAnsi="Times New Roman" w:eastAsia="方正仿宋_GB2312" w:cs="Times New Roman"/>
          <w:sz w:val="24"/>
          <w:szCs w:val="24"/>
          <w:u w:val="single"/>
          <w:lang w:val="en-US" w:eastAsia="zh-CN"/>
        </w:rPr>
      </w:pPr>
    </w:p>
    <w:p w14:paraId="096092A7">
      <w:pPr>
        <w:rPr>
          <w:rFonts w:hint="default" w:ascii="Times New Roman" w:hAnsi="Times New Roman" w:eastAsia="方正仿宋_GB2312" w:cs="Times New Roman"/>
          <w:sz w:val="24"/>
          <w:szCs w:val="24"/>
        </w:rPr>
      </w:pPr>
      <w:r>
        <w:rPr>
          <w:rFonts w:hint="default" w:ascii="Times New Roman" w:hAnsi="Times New Roman" w:eastAsia="方正仿宋_GB2312" w:cs="Times New Roman"/>
          <w:sz w:val="24"/>
          <w:szCs w:val="24"/>
        </w:rPr>
        <w:t>乙方（专业服务</w:t>
      </w:r>
      <w:r>
        <w:rPr>
          <w:rFonts w:hint="default" w:ascii="Times New Roman" w:hAnsi="Times New Roman" w:eastAsia="方正仿宋_GB2312" w:cs="Times New Roman"/>
          <w:sz w:val="24"/>
          <w:szCs w:val="24"/>
          <w:lang w:val="en-US" w:eastAsia="zh-CN"/>
        </w:rPr>
        <w:t>受托方</w:t>
      </w:r>
      <w:r>
        <w:rPr>
          <w:rFonts w:hint="default" w:ascii="Times New Roman" w:hAnsi="Times New Roman" w:eastAsia="方正仿宋_GB2312" w:cs="Times New Roman"/>
          <w:sz w:val="24"/>
          <w:szCs w:val="24"/>
        </w:rPr>
        <w:t xml:space="preserve">）： </w:t>
      </w:r>
      <w:r>
        <w:rPr>
          <w:rFonts w:hint="default" w:ascii="Times New Roman" w:hAnsi="Times New Roman" w:eastAsia="方正仿宋_GB2312" w:cs="Times New Roman"/>
          <w:sz w:val="24"/>
          <w:szCs w:val="24"/>
          <w:u w:val="single"/>
          <w:lang w:val="en-US" w:eastAsia="zh-CN"/>
        </w:rPr>
        <w:t xml:space="preserve">                       </w:t>
      </w:r>
    </w:p>
    <w:p w14:paraId="1A95F982">
      <w:pPr>
        <w:rPr>
          <w:rFonts w:hint="default" w:ascii="Times New Roman" w:hAnsi="Times New Roman" w:eastAsia="方正仿宋_GB2312" w:cs="Times New Roman"/>
          <w:sz w:val="24"/>
          <w:szCs w:val="24"/>
        </w:rPr>
      </w:pPr>
      <w:r>
        <w:rPr>
          <w:rFonts w:hint="default" w:ascii="Times New Roman" w:hAnsi="Times New Roman" w:eastAsia="方正仿宋_GB2312" w:cs="Times New Roman"/>
          <w:sz w:val="24"/>
          <w:szCs w:val="24"/>
        </w:rPr>
        <w:t>法定代表人：</w:t>
      </w:r>
      <w:r>
        <w:rPr>
          <w:rFonts w:hint="default" w:ascii="Times New Roman" w:hAnsi="Times New Roman" w:eastAsia="方正仿宋_GB2312" w:cs="Times New Roman"/>
          <w:sz w:val="24"/>
          <w:szCs w:val="24"/>
          <w:u w:val="single"/>
          <w:lang w:val="en-US" w:eastAsia="zh-CN"/>
        </w:rPr>
        <w:t xml:space="preserve">                       </w:t>
      </w:r>
    </w:p>
    <w:p w14:paraId="41414FB6">
      <w:pPr>
        <w:rPr>
          <w:rFonts w:hint="default" w:ascii="Times New Roman" w:hAnsi="Times New Roman" w:eastAsia="方正仿宋_GB2312" w:cs="Times New Roman"/>
          <w:sz w:val="24"/>
          <w:szCs w:val="24"/>
        </w:rPr>
      </w:pPr>
      <w:r>
        <w:rPr>
          <w:rFonts w:hint="default" w:ascii="Times New Roman" w:hAnsi="Times New Roman" w:eastAsia="方正仿宋_GB2312" w:cs="Times New Roman"/>
          <w:sz w:val="24"/>
          <w:szCs w:val="24"/>
        </w:rPr>
        <w:t>统一社会信用代码：</w:t>
      </w:r>
      <w:r>
        <w:rPr>
          <w:rFonts w:hint="default" w:ascii="Times New Roman" w:hAnsi="Times New Roman" w:eastAsia="方正仿宋_GB2312" w:cs="Times New Roman"/>
          <w:sz w:val="24"/>
          <w:szCs w:val="24"/>
          <w:u w:val="single"/>
          <w:lang w:val="en-US" w:eastAsia="zh-CN"/>
        </w:rPr>
        <w:t xml:space="preserve">                       </w:t>
      </w:r>
    </w:p>
    <w:p w14:paraId="38D36546">
      <w:pPr>
        <w:rPr>
          <w:rFonts w:hint="default" w:ascii="Times New Roman" w:hAnsi="Times New Roman" w:eastAsia="方正仿宋_GB2312" w:cs="Times New Roman"/>
          <w:sz w:val="24"/>
          <w:szCs w:val="24"/>
        </w:rPr>
      </w:pPr>
      <w:r>
        <w:rPr>
          <w:rFonts w:hint="default" w:ascii="Times New Roman" w:hAnsi="Times New Roman" w:eastAsia="方正仿宋_GB2312" w:cs="Times New Roman"/>
          <w:sz w:val="24"/>
          <w:szCs w:val="24"/>
        </w:rPr>
        <w:t>联系地址：</w:t>
      </w:r>
      <w:r>
        <w:rPr>
          <w:rFonts w:hint="default" w:ascii="Times New Roman" w:hAnsi="Times New Roman" w:eastAsia="方正仿宋_GB2312" w:cs="Times New Roman"/>
          <w:sz w:val="24"/>
          <w:szCs w:val="24"/>
          <w:u w:val="single"/>
          <w:lang w:val="en-US" w:eastAsia="zh-CN"/>
        </w:rPr>
        <w:t xml:space="preserve">                       </w:t>
      </w:r>
    </w:p>
    <w:p w14:paraId="0FB79667">
      <w:pPr>
        <w:rPr>
          <w:rFonts w:hint="default" w:ascii="Times New Roman" w:hAnsi="Times New Roman" w:eastAsia="方正仿宋_GB2312" w:cs="Times New Roman"/>
          <w:sz w:val="24"/>
          <w:szCs w:val="24"/>
          <w:lang w:val="en-US" w:eastAsia="zh-CN"/>
        </w:rPr>
      </w:pPr>
    </w:p>
    <w:p w14:paraId="6A3BE749">
      <w:pPr>
        <w:rPr>
          <w:rFonts w:hint="default" w:ascii="Times New Roman" w:hAnsi="Times New Roman" w:eastAsia="方正仿宋_GB2312" w:cs="Times New Roman"/>
          <w:sz w:val="24"/>
          <w:szCs w:val="24"/>
        </w:rPr>
      </w:pPr>
    </w:p>
    <w:p w14:paraId="49FE2FA8">
      <w:pPr>
        <w:rPr>
          <w:rFonts w:hint="default" w:ascii="Times New Roman" w:hAnsi="Times New Roman" w:eastAsia="方正仿宋_GB2312" w:cs="Times New Roman"/>
          <w:sz w:val="24"/>
          <w:szCs w:val="24"/>
        </w:rPr>
      </w:pPr>
      <w:r>
        <w:rPr>
          <w:rFonts w:hint="default" w:ascii="Times New Roman" w:hAnsi="Times New Roman" w:eastAsia="方正仿宋_GB2312" w:cs="Times New Roman"/>
          <w:sz w:val="24"/>
          <w:szCs w:val="24"/>
        </w:rPr>
        <w:t>鉴于：</w:t>
      </w:r>
    </w:p>
    <w:p w14:paraId="54C28B97">
      <w:pPr>
        <w:ind w:firstLine="480" w:firstLineChars="200"/>
        <w:rPr>
          <w:rFonts w:hint="default" w:ascii="Times New Roman" w:hAnsi="Times New Roman" w:eastAsia="方正仿宋_GB2312" w:cs="Times New Roman"/>
          <w:sz w:val="24"/>
          <w:szCs w:val="24"/>
          <w:lang w:eastAsia="zh-CN"/>
        </w:rPr>
      </w:pPr>
      <w:r>
        <w:rPr>
          <w:rFonts w:hint="default" w:ascii="Times New Roman" w:hAnsi="Times New Roman" w:eastAsia="方正仿宋_GB2312" w:cs="Times New Roman"/>
          <w:sz w:val="24"/>
          <w:szCs w:val="24"/>
        </w:rPr>
        <w:t>1. 泉州市全面推进物业管理“四升一降”专项行动，</w:t>
      </w:r>
      <w:r>
        <w:rPr>
          <w:rFonts w:hint="default" w:ascii="Times New Roman" w:hAnsi="Times New Roman" w:eastAsia="方正仿宋_GB2312" w:cs="Times New Roman"/>
          <w:sz w:val="24"/>
          <w:szCs w:val="24"/>
          <w:lang w:val="en-US" w:eastAsia="zh-CN"/>
        </w:rPr>
        <w:t>设</w:t>
      </w:r>
      <w:r>
        <w:rPr>
          <w:rFonts w:hint="default" w:ascii="Times New Roman" w:hAnsi="Times New Roman" w:eastAsia="方正仿宋_GB2312" w:cs="Times New Roman"/>
          <w:sz w:val="24"/>
          <w:szCs w:val="24"/>
        </w:rPr>
        <w:t>立物业管理提升工作专班，要求常态化</w:t>
      </w:r>
      <w:r>
        <w:rPr>
          <w:rFonts w:hint="default" w:ascii="Times New Roman" w:hAnsi="Times New Roman" w:eastAsia="方正仿宋_GB2312" w:cs="Times New Roman"/>
          <w:sz w:val="24"/>
          <w:szCs w:val="24"/>
          <w:lang w:val="en-US" w:eastAsia="zh-CN"/>
        </w:rPr>
        <w:t>开展</w:t>
      </w:r>
      <w:r>
        <w:rPr>
          <w:rFonts w:hint="default" w:ascii="Times New Roman" w:hAnsi="Times New Roman" w:eastAsia="方正仿宋_GB2312" w:cs="Times New Roman"/>
          <w:sz w:val="24"/>
          <w:szCs w:val="24"/>
        </w:rPr>
        <w:t>物业服务质量评价、满意度调</w:t>
      </w:r>
      <w:r>
        <w:rPr>
          <w:rFonts w:hint="default" w:ascii="Times New Roman" w:hAnsi="Times New Roman" w:eastAsia="方正仿宋_GB2312" w:cs="Times New Roman"/>
          <w:sz w:val="24"/>
          <w:szCs w:val="24"/>
          <w:lang w:val="en-US" w:eastAsia="zh-CN"/>
        </w:rPr>
        <w:t>研</w:t>
      </w:r>
      <w:r>
        <w:rPr>
          <w:rFonts w:hint="default" w:ascii="Times New Roman" w:hAnsi="Times New Roman" w:eastAsia="方正仿宋_GB2312" w:cs="Times New Roman"/>
          <w:sz w:val="24"/>
          <w:szCs w:val="24"/>
        </w:rPr>
        <w:t>、履约</w:t>
      </w:r>
      <w:r>
        <w:rPr>
          <w:rFonts w:hint="default" w:ascii="Times New Roman" w:hAnsi="Times New Roman" w:eastAsia="方正仿宋_GB2312" w:cs="Times New Roman"/>
          <w:sz w:val="24"/>
          <w:szCs w:val="24"/>
          <w:lang w:val="en-US" w:eastAsia="zh-CN"/>
        </w:rPr>
        <w:t>第三方</w:t>
      </w:r>
      <w:r>
        <w:rPr>
          <w:rFonts w:hint="default" w:ascii="Times New Roman" w:hAnsi="Times New Roman" w:eastAsia="方正仿宋_GB2312" w:cs="Times New Roman"/>
          <w:sz w:val="24"/>
          <w:szCs w:val="24"/>
        </w:rPr>
        <w:t>评估</w:t>
      </w:r>
      <w:r>
        <w:rPr>
          <w:rFonts w:hint="default" w:ascii="Times New Roman" w:hAnsi="Times New Roman" w:eastAsia="方正仿宋_GB2312" w:cs="Times New Roman"/>
          <w:sz w:val="24"/>
          <w:szCs w:val="24"/>
          <w:lang w:eastAsia="zh-CN"/>
        </w:rPr>
        <w:t>、</w:t>
      </w:r>
      <w:r>
        <w:rPr>
          <w:rFonts w:hint="default" w:ascii="Times New Roman" w:hAnsi="Times New Roman" w:eastAsia="方正仿宋_GB2312" w:cs="Times New Roman"/>
          <w:sz w:val="24"/>
          <w:szCs w:val="24"/>
          <w:lang w:val="en-US" w:eastAsia="zh-CN"/>
        </w:rPr>
        <w:t>物业</w:t>
      </w:r>
      <w:r>
        <w:rPr>
          <w:rFonts w:hint="default" w:ascii="Times New Roman" w:hAnsi="Times New Roman" w:eastAsia="方正仿宋_GB2312" w:cs="Times New Roman"/>
          <w:sz w:val="24"/>
          <w:szCs w:val="24"/>
        </w:rPr>
        <w:t>招投标规范</w:t>
      </w:r>
      <w:r>
        <w:rPr>
          <w:rFonts w:hint="default" w:ascii="Times New Roman" w:hAnsi="Times New Roman" w:eastAsia="方正仿宋_GB2312" w:cs="Times New Roman"/>
          <w:color w:val="000000"/>
          <w:sz w:val="24"/>
          <w:szCs w:val="24"/>
        </w:rPr>
        <w:t>管理等工作，市场存在持续性第三方物业专业评估咨询服务需求</w:t>
      </w:r>
      <w:r>
        <w:rPr>
          <w:rFonts w:hint="default" w:ascii="Times New Roman" w:hAnsi="Times New Roman" w:eastAsia="方正仿宋_GB2312" w:cs="Times New Roman"/>
          <w:sz w:val="24"/>
          <w:szCs w:val="24"/>
          <w:lang w:val="en-US" w:eastAsia="zh-CN"/>
        </w:rPr>
        <w:t>；</w:t>
      </w:r>
    </w:p>
    <w:p w14:paraId="45A4F6C6">
      <w:pPr>
        <w:ind w:firstLine="480" w:firstLineChars="200"/>
        <w:rPr>
          <w:rFonts w:hint="default" w:ascii="Times New Roman" w:hAnsi="Times New Roman" w:eastAsia="方正仿宋_GB2312" w:cs="Times New Roman"/>
          <w:sz w:val="24"/>
          <w:szCs w:val="24"/>
          <w:lang w:eastAsia="zh-CN"/>
        </w:rPr>
      </w:pPr>
      <w:r>
        <w:rPr>
          <w:rFonts w:hint="default" w:ascii="Times New Roman" w:hAnsi="Times New Roman" w:eastAsia="方正仿宋_GB2312" w:cs="Times New Roman"/>
          <w:sz w:val="24"/>
          <w:szCs w:val="24"/>
        </w:rPr>
        <w:t xml:space="preserve">2. </w:t>
      </w:r>
      <w:r>
        <w:rPr>
          <w:rFonts w:hint="default" w:ascii="Times New Roman" w:hAnsi="Times New Roman" w:eastAsia="方正仿宋_GB2312" w:cs="Times New Roman"/>
          <w:color w:val="000000"/>
          <w:sz w:val="24"/>
          <w:szCs w:val="24"/>
        </w:rPr>
        <w:t>甲方运营《厝边好商量》民生栏目，具备官方公信力、全媒体宣传渠道、政企对接资源、栏目专属品牌知识产权，可统筹对接住建、街道、社区、业委会等主体</w:t>
      </w:r>
      <w:r>
        <w:rPr>
          <w:rFonts w:hint="default" w:ascii="Times New Roman" w:hAnsi="Times New Roman" w:eastAsia="方正仿宋_GB2312" w:cs="Times New Roman"/>
          <w:sz w:val="24"/>
          <w:szCs w:val="24"/>
          <w:lang w:val="en-US" w:eastAsia="zh-CN"/>
        </w:rPr>
        <w:t>；</w:t>
      </w:r>
    </w:p>
    <w:p w14:paraId="5C58866E">
      <w:pPr>
        <w:ind w:firstLine="480" w:firstLineChars="200"/>
        <w:rPr>
          <w:rFonts w:hint="default" w:ascii="Times New Roman" w:hAnsi="Times New Roman" w:eastAsia="方正仿宋_GB2312" w:cs="Times New Roman"/>
          <w:sz w:val="24"/>
          <w:szCs w:val="24"/>
          <w:lang w:eastAsia="zh-CN"/>
        </w:rPr>
      </w:pPr>
      <w:r>
        <w:rPr>
          <w:rFonts w:hint="default" w:ascii="Times New Roman" w:hAnsi="Times New Roman" w:eastAsia="方正仿宋_GB2312" w:cs="Times New Roman"/>
          <w:sz w:val="24"/>
          <w:szCs w:val="24"/>
        </w:rPr>
        <w:t>3. 乙方具备</w:t>
      </w:r>
      <w:r>
        <w:rPr>
          <w:rFonts w:hint="default" w:ascii="Times New Roman" w:hAnsi="Times New Roman" w:eastAsia="方正仿宋_GB2312" w:cs="Times New Roman"/>
          <w:color w:val="000000"/>
          <w:sz w:val="24"/>
          <w:szCs w:val="24"/>
        </w:rPr>
        <w:t>物业履约评估、物业服务招标代理</w:t>
      </w:r>
      <w:r>
        <w:rPr>
          <w:rFonts w:hint="default" w:ascii="Times New Roman" w:hAnsi="Times New Roman" w:eastAsia="方正仿宋_GB2312" w:cs="Times New Roman"/>
          <w:sz w:val="24"/>
          <w:szCs w:val="24"/>
        </w:rPr>
        <w:t>、</w:t>
      </w:r>
      <w:r>
        <w:rPr>
          <w:rFonts w:hint="default" w:ascii="Times New Roman" w:hAnsi="Times New Roman" w:eastAsia="方正仿宋_GB2312" w:cs="Times New Roman"/>
          <w:sz w:val="24"/>
          <w:szCs w:val="24"/>
          <w:lang w:val="en-US" w:eastAsia="zh-CN"/>
        </w:rPr>
        <w:t>行业</w:t>
      </w:r>
      <w:r>
        <w:rPr>
          <w:rFonts w:hint="default" w:ascii="Times New Roman" w:hAnsi="Times New Roman" w:eastAsia="方正仿宋_GB2312" w:cs="Times New Roman"/>
          <w:sz w:val="24"/>
          <w:szCs w:val="24"/>
        </w:rPr>
        <w:t>专家组织、满意度调查等</w:t>
      </w:r>
      <w:r>
        <w:rPr>
          <w:rFonts w:hint="default" w:ascii="Times New Roman" w:hAnsi="Times New Roman" w:eastAsia="方正仿宋_GB2312" w:cs="Times New Roman"/>
          <w:sz w:val="24"/>
          <w:szCs w:val="24"/>
          <w:lang w:val="en-US" w:eastAsia="zh-CN"/>
        </w:rPr>
        <w:t>专业服务资质、技术标准与</w:t>
      </w:r>
      <w:r>
        <w:rPr>
          <w:rFonts w:hint="default" w:ascii="Times New Roman" w:hAnsi="Times New Roman" w:eastAsia="方正仿宋_GB2312" w:cs="Times New Roman"/>
          <w:sz w:val="24"/>
          <w:szCs w:val="24"/>
        </w:rPr>
        <w:t>执行团队</w:t>
      </w:r>
      <w:r>
        <w:rPr>
          <w:rFonts w:hint="default" w:ascii="Times New Roman" w:hAnsi="Times New Roman" w:eastAsia="方正仿宋_GB2312" w:cs="Times New Roman"/>
          <w:sz w:val="24"/>
          <w:szCs w:val="24"/>
          <w:lang w:val="en-US" w:eastAsia="zh-CN"/>
        </w:rPr>
        <w:t>；</w:t>
      </w:r>
    </w:p>
    <w:p w14:paraId="230E0AFC">
      <w:pPr>
        <w:ind w:firstLine="480" w:firstLineChars="200"/>
        <w:rPr>
          <w:rFonts w:hint="default" w:ascii="Times New Roman" w:hAnsi="Times New Roman" w:eastAsia="方正仿宋_GB2312" w:cs="Times New Roman"/>
          <w:sz w:val="24"/>
          <w:szCs w:val="24"/>
        </w:rPr>
      </w:pPr>
      <w:r>
        <w:rPr>
          <w:rFonts w:hint="default" w:ascii="Times New Roman" w:hAnsi="Times New Roman" w:eastAsia="方正仿宋_GB2312" w:cs="Times New Roman"/>
          <w:color w:val="000000"/>
          <w:sz w:val="24"/>
          <w:szCs w:val="24"/>
        </w:rPr>
        <w:t>甲乙双方本着平等自愿、公平诚信、权责对等原则，依据《中华人民共和国民法典》</w:t>
      </w:r>
      <w:r>
        <w:rPr>
          <w:rFonts w:hint="default" w:ascii="Times New Roman" w:hAnsi="Times New Roman" w:eastAsia="方正仿宋_GB2312" w:cs="Times New Roman"/>
          <w:color w:val="000000"/>
          <w:sz w:val="24"/>
          <w:szCs w:val="24"/>
          <w:lang w:val="en-US" w:eastAsia="zh-CN"/>
        </w:rPr>
        <w:t>及相关</w:t>
      </w:r>
      <w:r>
        <w:rPr>
          <w:rFonts w:hint="default" w:ascii="Times New Roman" w:hAnsi="Times New Roman" w:eastAsia="方正仿宋_GB2312" w:cs="Times New Roman"/>
          <w:color w:val="000000"/>
          <w:sz w:val="24"/>
          <w:szCs w:val="24"/>
        </w:rPr>
        <w:t>法律法规，</w:t>
      </w:r>
      <w:r>
        <w:rPr>
          <w:rFonts w:hint="default" w:ascii="Times New Roman" w:hAnsi="Times New Roman" w:eastAsia="方正仿宋_GB2312" w:cs="Times New Roman"/>
          <w:sz w:val="24"/>
          <w:szCs w:val="24"/>
        </w:rPr>
        <w:t>双方经平等协商，</w:t>
      </w:r>
      <w:r>
        <w:rPr>
          <w:rFonts w:hint="default" w:ascii="Times New Roman" w:hAnsi="Times New Roman" w:eastAsia="方正仿宋_GB2312" w:cs="Times New Roman"/>
          <w:color w:val="000000"/>
          <w:sz w:val="24"/>
          <w:szCs w:val="24"/>
        </w:rPr>
        <w:t>订立本协议，以资共同恪守。</w:t>
      </w:r>
    </w:p>
    <w:p w14:paraId="21E741B1">
      <w:pPr>
        <w:rPr>
          <w:rFonts w:hint="default" w:ascii="Times New Roman" w:hAnsi="Times New Roman" w:eastAsia="方正仿宋_GB2312" w:cs="Times New Roman"/>
          <w:b/>
          <w:bCs/>
          <w:sz w:val="24"/>
          <w:szCs w:val="24"/>
        </w:rPr>
      </w:pPr>
      <w:r>
        <w:rPr>
          <w:rFonts w:hint="default" w:ascii="Times New Roman" w:hAnsi="Times New Roman" w:eastAsia="方正仿宋_GB2312" w:cs="Times New Roman"/>
          <w:b/>
          <w:bCs/>
          <w:sz w:val="24"/>
          <w:szCs w:val="24"/>
        </w:rPr>
        <w:t>第一条 合作关系与运营模式</w:t>
      </w:r>
    </w:p>
    <w:p w14:paraId="7ED0772D">
      <w:pPr>
        <w:rPr>
          <w:rFonts w:hint="default" w:ascii="Times New Roman" w:hAnsi="Times New Roman" w:eastAsia="方正仿宋_GB2312" w:cs="Times New Roman"/>
          <w:b/>
          <w:bCs/>
          <w:sz w:val="24"/>
          <w:szCs w:val="24"/>
        </w:rPr>
      </w:pPr>
      <w:r>
        <w:rPr>
          <w:rFonts w:hint="default" w:ascii="Times New Roman" w:hAnsi="Times New Roman" w:eastAsia="方正仿宋_GB2312" w:cs="Times New Roman"/>
          <w:b/>
          <w:bCs/>
          <w:sz w:val="24"/>
          <w:szCs w:val="24"/>
          <w:lang w:val="en-US" w:eastAsia="zh-CN"/>
        </w:rPr>
        <w:t>一、</w:t>
      </w:r>
      <w:r>
        <w:rPr>
          <w:rFonts w:hint="default" w:ascii="Times New Roman" w:hAnsi="Times New Roman" w:eastAsia="方正仿宋_GB2312" w:cs="Times New Roman"/>
          <w:b/>
          <w:bCs/>
          <w:color w:val="000000"/>
          <w:sz w:val="24"/>
          <w:szCs w:val="24"/>
          <w:lang w:val="en-US" w:eastAsia="zh-CN"/>
        </w:rPr>
        <w:t>合作</w:t>
      </w:r>
      <w:r>
        <w:rPr>
          <w:rFonts w:hint="default" w:ascii="Times New Roman" w:hAnsi="Times New Roman" w:eastAsia="方正仿宋_GB2312" w:cs="Times New Roman"/>
          <w:b/>
          <w:bCs/>
          <w:color w:val="000000"/>
          <w:sz w:val="24"/>
          <w:szCs w:val="24"/>
        </w:rPr>
        <w:t>关系界定</w:t>
      </w:r>
    </w:p>
    <w:p w14:paraId="2DB6CC6D">
      <w:pPr>
        <w:ind w:firstLine="480" w:firstLineChars="200"/>
        <w:rPr>
          <w:rFonts w:hint="default" w:ascii="Times New Roman" w:hAnsi="Times New Roman" w:eastAsia="方正仿宋_GB2312" w:cs="Times New Roman"/>
          <w:sz w:val="24"/>
          <w:szCs w:val="24"/>
        </w:rPr>
      </w:pPr>
      <w:r>
        <w:rPr>
          <w:rFonts w:hint="default" w:ascii="Times New Roman" w:hAnsi="Times New Roman" w:eastAsia="方正仿宋_GB2312" w:cs="Times New Roman"/>
          <w:sz w:val="24"/>
          <w:szCs w:val="24"/>
        </w:rPr>
        <w:t>甲方为本项目品牌授权方、平台管理方及</w:t>
      </w:r>
      <w:r>
        <w:rPr>
          <w:rFonts w:hint="default" w:ascii="Times New Roman" w:hAnsi="Times New Roman" w:eastAsia="方正仿宋_GB2312" w:cs="Times New Roman"/>
          <w:color w:val="000000"/>
          <w:kern w:val="0"/>
          <w:sz w:val="24"/>
          <w:szCs w:val="24"/>
          <w:lang w:val="en-US" w:eastAsia="zh-CN" w:bidi="ar"/>
        </w:rPr>
        <w:t>项目资金唯一归集与核算主体</w:t>
      </w:r>
      <w:r>
        <w:rPr>
          <w:rFonts w:hint="default" w:ascii="Times New Roman" w:hAnsi="Times New Roman" w:eastAsia="方正仿宋_GB2312" w:cs="Times New Roman"/>
          <w:sz w:val="24"/>
          <w:szCs w:val="24"/>
        </w:rPr>
        <w:t>；乙方为甲</w:t>
      </w:r>
      <w:r>
        <w:rPr>
          <w:rFonts w:hint="default" w:ascii="Times New Roman" w:hAnsi="Times New Roman" w:eastAsia="方正仿宋_GB2312" w:cs="Times New Roman"/>
          <w:color w:val="auto"/>
          <w:sz w:val="24"/>
          <w:szCs w:val="24"/>
        </w:rPr>
        <w:t>方</w:t>
      </w:r>
      <w:r>
        <w:rPr>
          <w:rFonts w:hint="default" w:ascii="Times New Roman" w:hAnsi="Times New Roman" w:eastAsia="方正仿宋_GB2312" w:cs="Times New Roman"/>
          <w:color w:val="auto"/>
          <w:kern w:val="0"/>
          <w:sz w:val="24"/>
          <w:szCs w:val="24"/>
          <w:lang w:val="en-US" w:eastAsia="zh-CN" w:bidi="ar"/>
        </w:rPr>
        <w:t>独家委托的专业服务受托方，</w:t>
      </w:r>
      <w:r>
        <w:rPr>
          <w:rFonts w:hint="default" w:ascii="Times New Roman" w:hAnsi="Times New Roman" w:eastAsia="方正仿宋_GB2312" w:cs="Times New Roman"/>
          <w:color w:val="auto"/>
          <w:sz w:val="24"/>
          <w:szCs w:val="24"/>
        </w:rPr>
        <w:t>在甲方的管理、监督和指导下，承担具体业务的执行工作。</w:t>
      </w:r>
      <w:r>
        <w:rPr>
          <w:rFonts w:hint="default" w:ascii="Times New Roman" w:hAnsi="Times New Roman" w:eastAsia="方正仿宋_GB2312" w:cs="Times New Roman"/>
          <w:color w:val="auto"/>
          <w:kern w:val="0"/>
          <w:sz w:val="24"/>
          <w:szCs w:val="24"/>
          <w:lang w:val="en-US" w:eastAsia="zh-CN" w:bidi="ar"/>
        </w:rPr>
        <w:t>双方仅成立</w:t>
      </w:r>
      <w:r>
        <w:rPr>
          <w:rStyle w:val="8"/>
          <w:rFonts w:hint="default" w:ascii="Times New Roman" w:hAnsi="Times New Roman" w:eastAsia="方正仿宋_GB2312" w:cs="Times New Roman"/>
          <w:b w:val="0"/>
          <w:bCs/>
          <w:color w:val="auto"/>
          <w:kern w:val="0"/>
          <w:sz w:val="24"/>
          <w:szCs w:val="24"/>
          <w:lang w:val="en-US" w:eastAsia="zh-CN" w:bidi="ar"/>
        </w:rPr>
        <w:t>委托服务合作关系</w:t>
      </w:r>
      <w:r>
        <w:rPr>
          <w:rFonts w:hint="default" w:ascii="Times New Roman" w:hAnsi="Times New Roman" w:eastAsia="方正仿宋_GB2312" w:cs="Times New Roman"/>
          <w:color w:val="000000"/>
          <w:kern w:val="0"/>
          <w:sz w:val="24"/>
          <w:szCs w:val="24"/>
          <w:lang w:val="en-US" w:eastAsia="zh-CN" w:bidi="ar"/>
        </w:rPr>
        <w:t>，不构成合伙、联营、共同出资经营、劳动用工、代理关系；乙方不得也无权以甲方名义对外独立订立合同、作出承诺、设定担保或承担任何法律责任。</w:t>
      </w:r>
    </w:p>
    <w:p w14:paraId="130211C4">
      <w:pPr>
        <w:rPr>
          <w:rFonts w:hint="default" w:ascii="Times New Roman" w:hAnsi="Times New Roman" w:eastAsia="方正仿宋_GB2312" w:cs="Times New Roman"/>
          <w:b/>
          <w:bCs/>
          <w:sz w:val="24"/>
          <w:szCs w:val="24"/>
        </w:rPr>
      </w:pPr>
      <w:r>
        <w:rPr>
          <w:rFonts w:hint="default" w:ascii="Times New Roman" w:hAnsi="Times New Roman" w:eastAsia="方正仿宋_GB2312" w:cs="Times New Roman"/>
          <w:b/>
          <w:bCs/>
          <w:sz w:val="24"/>
          <w:szCs w:val="24"/>
          <w:lang w:val="en-US" w:eastAsia="zh-CN"/>
        </w:rPr>
        <w:t>二、</w:t>
      </w:r>
      <w:r>
        <w:rPr>
          <w:rFonts w:hint="default" w:ascii="Times New Roman" w:hAnsi="Times New Roman" w:eastAsia="方正仿宋_GB2312" w:cs="Times New Roman"/>
          <w:b/>
          <w:bCs/>
          <w:color w:val="000000"/>
          <w:sz w:val="24"/>
          <w:szCs w:val="24"/>
        </w:rPr>
        <w:t>项目资金归集规则</w:t>
      </w:r>
    </w:p>
    <w:p w14:paraId="0CFCC451">
      <w:pPr>
        <w:ind w:firstLine="480" w:firstLineChars="200"/>
        <w:rPr>
          <w:rFonts w:hint="default" w:ascii="Times New Roman" w:hAnsi="Times New Roman" w:eastAsia="方正仿宋_GB2312" w:cs="Times New Roman"/>
          <w:sz w:val="24"/>
          <w:szCs w:val="24"/>
        </w:rPr>
      </w:pPr>
      <w:r>
        <w:rPr>
          <w:rFonts w:hint="default" w:ascii="Times New Roman" w:hAnsi="Times New Roman" w:eastAsia="方正仿宋_GB2312" w:cs="Times New Roman"/>
          <w:sz w:val="24"/>
          <w:szCs w:val="24"/>
          <w:lang w:val="en-US" w:eastAsia="zh-CN"/>
        </w:rPr>
        <w:t>本</w:t>
      </w:r>
      <w:r>
        <w:rPr>
          <w:rFonts w:hint="default" w:ascii="Times New Roman" w:hAnsi="Times New Roman" w:eastAsia="方正仿宋_GB2312" w:cs="Times New Roman"/>
          <w:sz w:val="24"/>
          <w:szCs w:val="24"/>
        </w:rPr>
        <w:t>项目</w:t>
      </w:r>
      <w:r>
        <w:rPr>
          <w:rFonts w:hint="default" w:ascii="Times New Roman" w:hAnsi="Times New Roman" w:eastAsia="方正仿宋_GB2312" w:cs="Times New Roman"/>
          <w:sz w:val="24"/>
          <w:szCs w:val="24"/>
          <w:lang w:val="en-US" w:eastAsia="zh-CN"/>
        </w:rPr>
        <w:t>全部业务</w:t>
      </w:r>
      <w:r>
        <w:rPr>
          <w:rFonts w:hint="default" w:ascii="Times New Roman" w:hAnsi="Times New Roman" w:eastAsia="方正仿宋_GB2312" w:cs="Times New Roman"/>
          <w:sz w:val="24"/>
          <w:szCs w:val="24"/>
        </w:rPr>
        <w:t>收入（包括但不限于政府购买服务</w:t>
      </w:r>
      <w:r>
        <w:rPr>
          <w:rFonts w:hint="default" w:ascii="Times New Roman" w:hAnsi="Times New Roman" w:eastAsia="方正仿宋_GB2312" w:cs="Times New Roman"/>
          <w:sz w:val="24"/>
          <w:szCs w:val="24"/>
          <w:lang w:val="en-US" w:eastAsia="zh-CN"/>
        </w:rPr>
        <w:t>款项</w:t>
      </w:r>
      <w:r>
        <w:rPr>
          <w:rFonts w:hint="default" w:ascii="Times New Roman" w:hAnsi="Times New Roman" w:eastAsia="方正仿宋_GB2312" w:cs="Times New Roman"/>
          <w:sz w:val="24"/>
          <w:szCs w:val="24"/>
        </w:rPr>
        <w:t>、企业/业委会</w:t>
      </w:r>
      <w:r>
        <w:rPr>
          <w:rFonts w:hint="default" w:ascii="Times New Roman" w:hAnsi="Times New Roman" w:eastAsia="方正仿宋_GB2312" w:cs="Times New Roman"/>
          <w:sz w:val="24"/>
          <w:szCs w:val="24"/>
          <w:lang w:val="en-US" w:eastAsia="zh-CN"/>
        </w:rPr>
        <w:t>/小区</w:t>
      </w:r>
      <w:r>
        <w:rPr>
          <w:rFonts w:hint="default" w:ascii="Times New Roman" w:hAnsi="Times New Roman" w:eastAsia="方正仿宋_GB2312" w:cs="Times New Roman"/>
          <w:sz w:val="24"/>
          <w:szCs w:val="24"/>
        </w:rPr>
        <w:t>委托</w:t>
      </w:r>
      <w:r>
        <w:rPr>
          <w:rFonts w:hint="default" w:ascii="Times New Roman" w:hAnsi="Times New Roman" w:eastAsia="方正仿宋_GB2312" w:cs="Times New Roman"/>
          <w:sz w:val="24"/>
          <w:szCs w:val="24"/>
          <w:lang w:val="en-US" w:eastAsia="zh-CN"/>
        </w:rPr>
        <w:t>服务</w:t>
      </w:r>
      <w:r>
        <w:rPr>
          <w:rFonts w:hint="default" w:ascii="Times New Roman" w:hAnsi="Times New Roman" w:eastAsia="方正仿宋_GB2312" w:cs="Times New Roman"/>
          <w:sz w:val="24"/>
          <w:szCs w:val="24"/>
        </w:rPr>
        <w:t>费、</w:t>
      </w:r>
      <w:r>
        <w:rPr>
          <w:rFonts w:hint="default" w:ascii="Times New Roman" w:hAnsi="Times New Roman" w:eastAsia="方正仿宋_GB2312" w:cs="Times New Roman"/>
          <w:color w:val="000000"/>
          <w:kern w:val="0"/>
          <w:sz w:val="24"/>
          <w:szCs w:val="24"/>
          <w:lang w:val="en-US" w:eastAsia="zh-CN" w:bidi="ar"/>
        </w:rPr>
        <w:t>衍生配套服务收入、</w:t>
      </w:r>
      <w:r>
        <w:rPr>
          <w:rFonts w:hint="default" w:ascii="Times New Roman" w:hAnsi="Times New Roman" w:eastAsia="方正仿宋_GB2312" w:cs="Times New Roman"/>
          <w:sz w:val="24"/>
          <w:szCs w:val="24"/>
        </w:rPr>
        <w:t>其他相关收入）</w:t>
      </w:r>
      <w:r>
        <w:rPr>
          <w:rFonts w:hint="default" w:ascii="Times New Roman" w:hAnsi="Times New Roman" w:eastAsia="方正仿宋_GB2312" w:cs="Times New Roman"/>
          <w:sz w:val="24"/>
          <w:szCs w:val="24"/>
          <w:lang w:val="en-US" w:eastAsia="zh-CN"/>
        </w:rPr>
        <w:t>须</w:t>
      </w:r>
      <w:r>
        <w:rPr>
          <w:rFonts w:hint="default" w:ascii="Times New Roman" w:hAnsi="Times New Roman" w:eastAsia="方正仿宋_GB2312" w:cs="Times New Roman"/>
          <w:sz w:val="24"/>
          <w:szCs w:val="24"/>
        </w:rPr>
        <w:t>全额</w:t>
      </w:r>
      <w:r>
        <w:rPr>
          <w:rFonts w:hint="default" w:ascii="Times New Roman" w:hAnsi="Times New Roman" w:eastAsia="方正仿宋_GB2312" w:cs="Times New Roman"/>
          <w:sz w:val="24"/>
          <w:szCs w:val="24"/>
          <w:lang w:val="en-US" w:eastAsia="zh-CN"/>
        </w:rPr>
        <w:t>汇</w:t>
      </w:r>
      <w:r>
        <w:rPr>
          <w:rFonts w:hint="default" w:ascii="Times New Roman" w:hAnsi="Times New Roman" w:eastAsia="方正仿宋_GB2312" w:cs="Times New Roman"/>
          <w:sz w:val="24"/>
          <w:szCs w:val="24"/>
        </w:rPr>
        <w:t>入甲方</w:t>
      </w:r>
      <w:r>
        <w:rPr>
          <w:rFonts w:hint="default" w:ascii="Times New Roman" w:hAnsi="Times New Roman" w:eastAsia="方正仿宋_GB2312" w:cs="Times New Roman"/>
          <w:color w:val="000000"/>
          <w:kern w:val="0"/>
          <w:sz w:val="24"/>
          <w:szCs w:val="24"/>
          <w:lang w:val="en-US" w:eastAsia="zh-CN" w:bidi="ar"/>
        </w:rPr>
        <w:t>对公专用账户，由甲方统一开具合法票据、核算。</w:t>
      </w:r>
      <w:r>
        <w:rPr>
          <w:rFonts w:hint="default" w:ascii="Times New Roman" w:hAnsi="Times New Roman" w:eastAsia="方正仿宋_GB2312" w:cs="Times New Roman"/>
          <w:sz w:val="24"/>
          <w:szCs w:val="24"/>
        </w:rPr>
        <w:t>乙方不得</w:t>
      </w:r>
      <w:r>
        <w:rPr>
          <w:rFonts w:hint="default" w:ascii="Times New Roman" w:hAnsi="Times New Roman" w:eastAsia="方正仿宋_GB2312" w:cs="Times New Roman"/>
          <w:sz w:val="24"/>
          <w:szCs w:val="24"/>
          <w:lang w:val="en-US" w:eastAsia="zh-CN"/>
        </w:rPr>
        <w:t>绕过甲方</w:t>
      </w:r>
      <w:r>
        <w:rPr>
          <w:rFonts w:hint="default" w:ascii="Times New Roman" w:hAnsi="Times New Roman" w:eastAsia="方正仿宋_GB2312" w:cs="Times New Roman"/>
          <w:sz w:val="24"/>
          <w:szCs w:val="24"/>
        </w:rPr>
        <w:t>以任何形式</w:t>
      </w:r>
      <w:r>
        <w:rPr>
          <w:rFonts w:hint="default" w:ascii="Times New Roman" w:hAnsi="Times New Roman" w:eastAsia="方正仿宋_GB2312" w:cs="Times New Roman"/>
          <w:color w:val="000000"/>
          <w:kern w:val="0"/>
          <w:sz w:val="24"/>
          <w:szCs w:val="24"/>
          <w:lang w:val="en-US" w:eastAsia="zh-CN" w:bidi="ar"/>
        </w:rPr>
        <w:t>直接向任何客户收取现金、转账、预付款、保证金等款项，不得私自设立项目收款账户。</w:t>
      </w:r>
    </w:p>
    <w:p w14:paraId="15BC22FA">
      <w:pPr>
        <w:rPr>
          <w:rFonts w:hint="default" w:ascii="Times New Roman" w:hAnsi="Times New Roman" w:eastAsia="方正仿宋_GB2312" w:cs="Times New Roman"/>
          <w:b/>
          <w:bCs/>
          <w:sz w:val="24"/>
          <w:szCs w:val="24"/>
          <w:lang w:val="en-US" w:eastAsia="zh-CN"/>
        </w:rPr>
      </w:pPr>
      <w:r>
        <w:rPr>
          <w:rFonts w:hint="default" w:ascii="Times New Roman" w:hAnsi="Times New Roman" w:eastAsia="方正仿宋_GB2312" w:cs="Times New Roman"/>
          <w:b/>
          <w:bCs/>
          <w:sz w:val="24"/>
          <w:szCs w:val="24"/>
          <w:lang w:val="en-US" w:eastAsia="zh-CN"/>
        </w:rPr>
        <w:t>三、</w:t>
      </w:r>
      <w:r>
        <w:rPr>
          <w:rFonts w:hint="default" w:ascii="Times New Roman" w:hAnsi="Times New Roman" w:eastAsia="方正仿宋_GB2312" w:cs="Times New Roman"/>
          <w:b/>
          <w:bCs/>
          <w:sz w:val="24"/>
          <w:szCs w:val="24"/>
        </w:rPr>
        <w:t>品牌</w:t>
      </w:r>
      <w:r>
        <w:rPr>
          <w:rFonts w:hint="default" w:ascii="Times New Roman" w:hAnsi="Times New Roman" w:eastAsia="方正仿宋_GB2312" w:cs="Times New Roman"/>
          <w:b/>
          <w:bCs/>
          <w:sz w:val="24"/>
          <w:szCs w:val="24"/>
          <w:lang w:val="en-US" w:eastAsia="zh-CN"/>
        </w:rPr>
        <w:t>使用规范</w:t>
      </w:r>
    </w:p>
    <w:p w14:paraId="46412B45">
      <w:pPr>
        <w:ind w:firstLine="480" w:firstLineChars="200"/>
        <w:rPr>
          <w:rFonts w:hint="default" w:ascii="Times New Roman" w:hAnsi="Times New Roman" w:eastAsia="方正仿宋_GB2312" w:cs="Times New Roman"/>
          <w:sz w:val="24"/>
          <w:szCs w:val="24"/>
        </w:rPr>
      </w:pPr>
      <w:r>
        <w:rPr>
          <w:rFonts w:hint="default" w:ascii="Times New Roman" w:hAnsi="Times New Roman" w:eastAsia="方正仿宋_GB2312" w:cs="Times New Roman"/>
          <w:sz w:val="24"/>
          <w:szCs w:val="24"/>
        </w:rPr>
        <w:t>项目对外统一以“</w:t>
      </w:r>
      <w:r>
        <w:rPr>
          <w:rFonts w:hint="default" w:ascii="Times New Roman" w:hAnsi="Times New Roman" w:eastAsia="方正仿宋_GB2312" w:cs="Times New Roman"/>
          <w:sz w:val="24"/>
          <w:szCs w:val="24"/>
          <w:lang w:val="en-US" w:eastAsia="zh-CN"/>
        </w:rPr>
        <w:t>泉州广播电视台</w:t>
      </w:r>
      <w:r>
        <w:rPr>
          <w:rFonts w:hint="default" w:ascii="Times New Roman" w:hAnsi="Times New Roman" w:eastAsia="方正仿宋_GB2312" w:cs="Times New Roman"/>
          <w:sz w:val="24"/>
          <w:szCs w:val="24"/>
        </w:rPr>
        <w:t>《厝边好商量》栏目组”名义开展业务</w:t>
      </w:r>
      <w:r>
        <w:rPr>
          <w:rFonts w:hint="default" w:ascii="Times New Roman" w:hAnsi="Times New Roman" w:eastAsia="方正仿宋_GB2312" w:cs="Times New Roman"/>
          <w:sz w:val="24"/>
          <w:szCs w:val="24"/>
          <w:lang w:val="en-US" w:eastAsia="zh-CN"/>
        </w:rPr>
        <w:t>工作</w:t>
      </w:r>
      <w:r>
        <w:rPr>
          <w:rFonts w:hint="default" w:ascii="Times New Roman" w:hAnsi="Times New Roman" w:eastAsia="方正仿宋_GB2312" w:cs="Times New Roman"/>
          <w:sz w:val="24"/>
          <w:szCs w:val="24"/>
        </w:rPr>
        <w:t>。乙方在具体执行中仅作为甲方委托的专业服务机构，</w:t>
      </w:r>
      <w:r>
        <w:rPr>
          <w:rFonts w:hint="default" w:ascii="Times New Roman" w:hAnsi="Times New Roman" w:eastAsia="方正仿宋_GB2312" w:cs="Times New Roman"/>
          <w:color w:val="000000"/>
          <w:kern w:val="0"/>
          <w:sz w:val="24"/>
          <w:szCs w:val="24"/>
          <w:lang w:val="en-US" w:eastAsia="zh-CN" w:bidi="ar"/>
        </w:rPr>
        <w:t>未经甲方书面许可不得单独使用栏目品牌、LOGO、栏目名称对外承揽业务</w:t>
      </w:r>
      <w:r>
        <w:rPr>
          <w:rFonts w:hint="default" w:ascii="Times New Roman" w:hAnsi="Times New Roman" w:eastAsia="方正仿宋_GB2312" w:cs="Times New Roman"/>
          <w:sz w:val="24"/>
          <w:szCs w:val="24"/>
          <w:lang w:eastAsia="zh-CN"/>
        </w:rPr>
        <w:t>、</w:t>
      </w:r>
      <w:r>
        <w:rPr>
          <w:rFonts w:hint="default" w:ascii="Times New Roman" w:hAnsi="Times New Roman" w:eastAsia="方正仿宋_GB2312" w:cs="Times New Roman"/>
          <w:sz w:val="24"/>
          <w:szCs w:val="24"/>
        </w:rPr>
        <w:t>单独签约或作出承诺。甲方拥有对外宣传、报道、节目制作</w:t>
      </w:r>
      <w:r>
        <w:rPr>
          <w:rFonts w:hint="default" w:ascii="Times New Roman" w:hAnsi="Times New Roman" w:eastAsia="方正仿宋_GB2312" w:cs="Times New Roman"/>
          <w:sz w:val="24"/>
          <w:szCs w:val="24"/>
          <w:lang w:eastAsia="zh-CN"/>
        </w:rPr>
        <w:t>、</w:t>
      </w:r>
      <w:r>
        <w:rPr>
          <w:rFonts w:hint="default" w:ascii="Times New Roman" w:hAnsi="Times New Roman" w:eastAsia="方正仿宋_GB2312" w:cs="Times New Roman"/>
          <w:sz w:val="24"/>
          <w:szCs w:val="24"/>
          <w:lang w:val="en-US" w:eastAsia="zh-CN"/>
        </w:rPr>
        <w:t>公示材料</w:t>
      </w:r>
      <w:r>
        <w:rPr>
          <w:rFonts w:hint="default" w:ascii="Times New Roman" w:hAnsi="Times New Roman" w:eastAsia="方正仿宋_GB2312" w:cs="Times New Roman"/>
          <w:sz w:val="24"/>
          <w:szCs w:val="24"/>
        </w:rPr>
        <w:t>中品牌呈现的完全决定权。</w:t>
      </w:r>
    </w:p>
    <w:p w14:paraId="1B511BF2">
      <w:pPr>
        <w:numPr>
          <w:ilvl w:val="0"/>
          <w:numId w:val="1"/>
        </w:numPr>
        <w:rPr>
          <w:rFonts w:hint="default" w:ascii="Times New Roman" w:hAnsi="Times New Roman" w:eastAsia="方正仿宋_GB2312" w:cs="Times New Roman"/>
          <w:b/>
          <w:bCs/>
          <w:color w:val="000000"/>
          <w:sz w:val="24"/>
          <w:szCs w:val="24"/>
          <w:lang w:val="en-US" w:eastAsia="zh-CN"/>
        </w:rPr>
      </w:pPr>
      <w:r>
        <w:rPr>
          <w:rFonts w:hint="default" w:ascii="Times New Roman" w:hAnsi="Times New Roman" w:eastAsia="方正仿宋_GB2312" w:cs="Times New Roman"/>
          <w:b/>
          <w:bCs/>
          <w:color w:val="000000"/>
          <w:sz w:val="24"/>
          <w:szCs w:val="24"/>
          <w:lang w:val="en-US" w:eastAsia="zh-CN"/>
        </w:rPr>
        <w:t>委托服务范围</w:t>
      </w:r>
    </w:p>
    <w:p w14:paraId="068F38A4">
      <w:pPr>
        <w:ind w:firstLine="480" w:firstLineChars="200"/>
        <w:rPr>
          <w:rFonts w:hint="default" w:ascii="Times New Roman" w:hAnsi="Times New Roman" w:eastAsia="方正仿宋_GB2312" w:cs="Times New Roman"/>
          <w:sz w:val="24"/>
          <w:szCs w:val="24"/>
        </w:rPr>
      </w:pPr>
      <w:r>
        <w:rPr>
          <w:rFonts w:hint="default" w:ascii="Times New Roman" w:hAnsi="Times New Roman" w:eastAsia="方正仿宋_GB2312" w:cs="Times New Roman"/>
          <w:sz w:val="24"/>
          <w:szCs w:val="24"/>
          <w:lang w:val="en-US" w:eastAsia="zh-CN"/>
        </w:rPr>
        <w:t>甲乙</w:t>
      </w:r>
      <w:r>
        <w:rPr>
          <w:rFonts w:hint="default" w:ascii="Times New Roman" w:hAnsi="Times New Roman" w:eastAsia="方正仿宋_GB2312" w:cs="Times New Roman"/>
          <w:sz w:val="24"/>
          <w:szCs w:val="24"/>
        </w:rPr>
        <w:t>双方合作</w:t>
      </w:r>
      <w:r>
        <w:rPr>
          <w:rFonts w:hint="default" w:ascii="Times New Roman" w:hAnsi="Times New Roman" w:eastAsia="方正仿宋_GB2312" w:cs="Times New Roman"/>
          <w:sz w:val="24"/>
          <w:szCs w:val="24"/>
          <w:lang w:val="en-US" w:eastAsia="zh-CN"/>
        </w:rPr>
        <w:t>期间</w:t>
      </w:r>
      <w:r>
        <w:rPr>
          <w:rFonts w:hint="default" w:ascii="Times New Roman" w:hAnsi="Times New Roman" w:eastAsia="方正仿宋_GB2312" w:cs="Times New Roman"/>
          <w:sz w:val="24"/>
          <w:szCs w:val="24"/>
        </w:rPr>
        <w:t>开展以下</w:t>
      </w:r>
      <w:r>
        <w:rPr>
          <w:rFonts w:hint="default" w:ascii="Times New Roman" w:hAnsi="Times New Roman" w:eastAsia="方正仿宋_GB2312" w:cs="Times New Roman"/>
          <w:sz w:val="24"/>
          <w:szCs w:val="24"/>
          <w:lang w:val="en-US" w:eastAsia="zh-CN"/>
        </w:rPr>
        <w:t>项目</w:t>
      </w:r>
      <w:r>
        <w:rPr>
          <w:rFonts w:hint="default" w:ascii="Times New Roman" w:hAnsi="Times New Roman" w:eastAsia="方正仿宋_GB2312" w:cs="Times New Roman"/>
          <w:sz w:val="24"/>
          <w:szCs w:val="24"/>
        </w:rPr>
        <w:t>工作</w:t>
      </w:r>
      <w:r>
        <w:rPr>
          <w:rFonts w:hint="default" w:ascii="Times New Roman" w:hAnsi="Times New Roman" w:eastAsia="方正仿宋_GB2312" w:cs="Times New Roman"/>
          <w:sz w:val="24"/>
          <w:szCs w:val="24"/>
          <w:lang w:eastAsia="zh-CN"/>
        </w:rPr>
        <w:t>，</w:t>
      </w:r>
      <w:r>
        <w:rPr>
          <w:rFonts w:hint="default" w:ascii="Times New Roman" w:hAnsi="Times New Roman" w:eastAsia="方正仿宋_GB2312" w:cs="Times New Roman"/>
          <w:sz w:val="24"/>
          <w:szCs w:val="24"/>
          <w:lang w:val="en-US" w:eastAsia="zh-CN"/>
        </w:rPr>
        <w:t>包括但不限于</w:t>
      </w:r>
      <w:r>
        <w:rPr>
          <w:rFonts w:hint="default" w:ascii="Times New Roman" w:hAnsi="Times New Roman" w:eastAsia="方正仿宋_GB2312" w:cs="Times New Roman"/>
          <w:sz w:val="24"/>
          <w:szCs w:val="24"/>
        </w:rPr>
        <w:t>：</w:t>
      </w:r>
    </w:p>
    <w:p w14:paraId="21CC7146">
      <w:pPr>
        <w:numPr>
          <w:ilvl w:val="0"/>
          <w:numId w:val="2"/>
        </w:numPr>
        <w:ind w:left="0" w:leftChars="0" w:firstLine="0" w:firstLineChars="0"/>
        <w:rPr>
          <w:rFonts w:hint="default" w:ascii="Times New Roman" w:hAnsi="Times New Roman" w:eastAsia="方正仿宋_GB2312" w:cs="Times New Roman"/>
          <w:b/>
          <w:bCs/>
          <w:sz w:val="24"/>
          <w:szCs w:val="24"/>
          <w:lang w:val="en-US" w:eastAsia="zh-CN"/>
        </w:rPr>
      </w:pPr>
      <w:r>
        <w:rPr>
          <w:rFonts w:hint="default" w:ascii="Times New Roman" w:hAnsi="Times New Roman" w:eastAsia="方正仿宋_GB2312" w:cs="Times New Roman"/>
          <w:b/>
          <w:bCs/>
          <w:sz w:val="24"/>
          <w:szCs w:val="24"/>
        </w:rPr>
        <w:t>核心</w:t>
      </w:r>
      <w:r>
        <w:rPr>
          <w:rFonts w:hint="default" w:ascii="Times New Roman" w:hAnsi="Times New Roman" w:eastAsia="方正仿宋_GB2312" w:cs="Times New Roman"/>
          <w:b/>
          <w:bCs/>
          <w:sz w:val="24"/>
          <w:szCs w:val="24"/>
          <w:lang w:val="en-US" w:eastAsia="zh-CN"/>
        </w:rPr>
        <w:t>委托</w:t>
      </w:r>
      <w:r>
        <w:rPr>
          <w:rFonts w:hint="default" w:ascii="Times New Roman" w:hAnsi="Times New Roman" w:eastAsia="方正仿宋_GB2312" w:cs="Times New Roman"/>
          <w:b/>
          <w:bCs/>
          <w:sz w:val="24"/>
          <w:szCs w:val="24"/>
        </w:rPr>
        <w:t>服务</w:t>
      </w:r>
      <w:r>
        <w:rPr>
          <w:rFonts w:hint="default" w:ascii="Times New Roman" w:hAnsi="Times New Roman" w:eastAsia="方正仿宋_GB2312" w:cs="Times New Roman"/>
          <w:b/>
          <w:bCs/>
          <w:sz w:val="24"/>
          <w:szCs w:val="24"/>
          <w:lang w:val="en-US" w:eastAsia="zh-CN"/>
        </w:rPr>
        <w:t>事项</w:t>
      </w:r>
    </w:p>
    <w:p w14:paraId="638D12B2">
      <w:pPr>
        <w:ind w:firstLine="480" w:firstLineChars="200"/>
        <w:rPr>
          <w:rFonts w:hint="default" w:ascii="Times New Roman" w:hAnsi="Times New Roman" w:eastAsia="方正仿宋_GB2312" w:cs="Times New Roman"/>
          <w:sz w:val="24"/>
          <w:szCs w:val="24"/>
        </w:rPr>
      </w:pPr>
      <w:r>
        <w:rPr>
          <w:rFonts w:hint="default" w:ascii="Times New Roman" w:hAnsi="Times New Roman" w:eastAsia="方正仿宋_GB2312" w:cs="Times New Roman"/>
          <w:sz w:val="24"/>
          <w:szCs w:val="24"/>
          <w:lang w:val="en-US" w:eastAsia="zh-CN"/>
        </w:rPr>
        <w:t>本</w:t>
      </w:r>
      <w:r>
        <w:rPr>
          <w:rFonts w:hint="default" w:ascii="Times New Roman" w:hAnsi="Times New Roman" w:eastAsia="方正仿宋_GB2312" w:cs="Times New Roman"/>
          <w:sz w:val="24"/>
          <w:szCs w:val="24"/>
        </w:rPr>
        <w:t>项目</w:t>
      </w:r>
      <w:r>
        <w:rPr>
          <w:rFonts w:hint="default" w:ascii="Times New Roman" w:hAnsi="Times New Roman" w:eastAsia="方正仿宋_GB2312" w:cs="Times New Roman"/>
          <w:sz w:val="24"/>
          <w:szCs w:val="24"/>
          <w:lang w:val="en-US" w:eastAsia="zh-CN"/>
        </w:rPr>
        <w:t>规划的</w:t>
      </w:r>
      <w:r>
        <w:rPr>
          <w:rFonts w:hint="default" w:ascii="Times New Roman" w:hAnsi="Times New Roman" w:eastAsia="方正仿宋_GB2312" w:cs="Times New Roman"/>
          <w:sz w:val="24"/>
          <w:szCs w:val="24"/>
        </w:rPr>
        <w:t>四大主营业务：</w:t>
      </w:r>
    </w:p>
    <w:p w14:paraId="06ADC648">
      <w:pPr>
        <w:numPr>
          <w:ilvl w:val="0"/>
          <w:numId w:val="3"/>
        </w:numPr>
        <w:ind w:left="0" w:leftChars="0" w:firstLine="420" w:firstLineChars="0"/>
        <w:rPr>
          <w:rFonts w:hint="default" w:ascii="Times New Roman" w:hAnsi="Times New Roman" w:eastAsia="方正仿宋_GB2312" w:cs="Times New Roman"/>
          <w:sz w:val="24"/>
          <w:szCs w:val="24"/>
        </w:rPr>
      </w:pPr>
      <w:r>
        <w:rPr>
          <w:rFonts w:hint="default" w:ascii="Times New Roman" w:hAnsi="Times New Roman" w:eastAsia="方正仿宋_GB2312" w:cs="Times New Roman"/>
          <w:sz w:val="24"/>
          <w:szCs w:val="24"/>
        </w:rPr>
        <w:t>业委会全流程指导；</w:t>
      </w:r>
    </w:p>
    <w:p w14:paraId="2B7AB77E">
      <w:pPr>
        <w:numPr>
          <w:ilvl w:val="0"/>
          <w:numId w:val="3"/>
        </w:numPr>
        <w:ind w:left="0" w:leftChars="0" w:firstLine="420" w:firstLineChars="0"/>
        <w:rPr>
          <w:rFonts w:hint="default" w:ascii="Times New Roman" w:hAnsi="Times New Roman" w:eastAsia="方正仿宋_GB2312" w:cs="Times New Roman"/>
          <w:sz w:val="24"/>
          <w:szCs w:val="24"/>
        </w:rPr>
      </w:pPr>
      <w:r>
        <w:rPr>
          <w:rFonts w:hint="default" w:ascii="Times New Roman" w:hAnsi="Times New Roman" w:eastAsia="方正仿宋_GB2312" w:cs="Times New Roman"/>
          <w:sz w:val="24"/>
          <w:szCs w:val="24"/>
        </w:rPr>
        <w:t>物业选聘代理；</w:t>
      </w:r>
    </w:p>
    <w:p w14:paraId="6D75B2C1">
      <w:pPr>
        <w:numPr>
          <w:ilvl w:val="0"/>
          <w:numId w:val="3"/>
        </w:numPr>
        <w:ind w:left="0" w:leftChars="0" w:firstLine="420" w:firstLineChars="0"/>
        <w:rPr>
          <w:rFonts w:hint="default" w:ascii="Times New Roman" w:hAnsi="Times New Roman" w:eastAsia="方正仿宋_GB2312" w:cs="Times New Roman"/>
          <w:sz w:val="24"/>
          <w:szCs w:val="24"/>
        </w:rPr>
      </w:pPr>
      <w:r>
        <w:rPr>
          <w:rFonts w:hint="default" w:ascii="Times New Roman" w:hAnsi="Times New Roman" w:eastAsia="方正仿宋_GB2312" w:cs="Times New Roman"/>
          <w:sz w:val="24"/>
          <w:szCs w:val="24"/>
        </w:rPr>
        <w:t>小区治理顾问与纠纷调解；</w:t>
      </w:r>
    </w:p>
    <w:p w14:paraId="210630DC">
      <w:pPr>
        <w:numPr>
          <w:ilvl w:val="0"/>
          <w:numId w:val="3"/>
        </w:numPr>
        <w:ind w:left="0" w:leftChars="0" w:firstLine="420" w:firstLineChars="0"/>
        <w:rPr>
          <w:rFonts w:hint="default" w:ascii="Times New Roman" w:hAnsi="Times New Roman" w:eastAsia="方正仿宋_GB2312" w:cs="Times New Roman"/>
          <w:sz w:val="24"/>
          <w:szCs w:val="24"/>
        </w:rPr>
      </w:pPr>
      <w:r>
        <w:rPr>
          <w:rFonts w:hint="default" w:ascii="Times New Roman" w:hAnsi="Times New Roman" w:eastAsia="方正仿宋_GB2312" w:cs="Times New Roman"/>
          <w:sz w:val="24"/>
          <w:szCs w:val="24"/>
        </w:rPr>
        <w:t>街道辖区物业治理协同服务。</w:t>
      </w:r>
    </w:p>
    <w:p w14:paraId="33D5081B">
      <w:pPr>
        <w:ind w:firstLine="480" w:firstLineChars="200"/>
        <w:rPr>
          <w:rFonts w:hint="default" w:ascii="Times New Roman" w:hAnsi="Times New Roman" w:eastAsia="方正仿宋_GB2312" w:cs="Times New Roman"/>
          <w:sz w:val="24"/>
          <w:szCs w:val="24"/>
        </w:rPr>
      </w:pPr>
      <w:r>
        <w:rPr>
          <w:rFonts w:hint="default" w:ascii="Times New Roman" w:hAnsi="Times New Roman" w:eastAsia="方正仿宋_GB2312" w:cs="Times New Roman"/>
          <w:sz w:val="24"/>
          <w:szCs w:val="24"/>
        </w:rPr>
        <w:t>后续将结合市场需求，逐步拓展新增业务，丰富服务品类。</w:t>
      </w:r>
    </w:p>
    <w:p w14:paraId="33193E6C">
      <w:pPr>
        <w:numPr>
          <w:ilvl w:val="0"/>
          <w:numId w:val="2"/>
        </w:numPr>
        <w:ind w:left="0" w:leftChars="0" w:firstLine="0" w:firstLineChars="0"/>
        <w:rPr>
          <w:rFonts w:hint="default" w:ascii="Times New Roman" w:hAnsi="Times New Roman" w:eastAsia="方正仿宋_GB2312" w:cs="Times New Roman"/>
          <w:b/>
          <w:bCs/>
          <w:sz w:val="24"/>
          <w:szCs w:val="24"/>
        </w:rPr>
      </w:pPr>
      <w:r>
        <w:rPr>
          <w:rFonts w:hint="default" w:ascii="Times New Roman" w:hAnsi="Times New Roman" w:eastAsia="方正仿宋_GB2312" w:cs="Times New Roman"/>
          <w:b/>
          <w:bCs/>
          <w:sz w:val="24"/>
          <w:szCs w:val="24"/>
        </w:rPr>
        <w:t>专家普法与调解</w:t>
      </w:r>
    </w:p>
    <w:p w14:paraId="575FBE67">
      <w:pPr>
        <w:ind w:firstLine="480" w:firstLineChars="200"/>
        <w:rPr>
          <w:rFonts w:hint="default" w:ascii="Times New Roman" w:hAnsi="Times New Roman" w:eastAsia="方正仿宋_GB2312" w:cs="Times New Roman"/>
          <w:sz w:val="24"/>
          <w:szCs w:val="24"/>
        </w:rPr>
      </w:pPr>
      <w:r>
        <w:rPr>
          <w:rFonts w:hint="default" w:ascii="Times New Roman" w:hAnsi="Times New Roman" w:eastAsia="方正仿宋_GB2312" w:cs="Times New Roman"/>
          <w:sz w:val="24"/>
          <w:szCs w:val="24"/>
        </w:rPr>
        <w:t>邀请物业管理、法律、工程、财务等领域专家，参与《厝边好商量》栏目普法宣传、案例解析、现场或线上调解，为业主与物业公司提供专业意见。</w:t>
      </w:r>
    </w:p>
    <w:p w14:paraId="561C65FF">
      <w:pPr>
        <w:numPr>
          <w:ilvl w:val="0"/>
          <w:numId w:val="2"/>
        </w:numPr>
        <w:ind w:left="0" w:leftChars="0" w:firstLine="0" w:firstLineChars="0"/>
        <w:rPr>
          <w:rFonts w:hint="default" w:ascii="Times New Roman" w:hAnsi="Times New Roman" w:eastAsia="方正仿宋_GB2312" w:cs="Times New Roman"/>
          <w:b/>
          <w:bCs/>
          <w:sz w:val="24"/>
          <w:szCs w:val="24"/>
        </w:rPr>
      </w:pPr>
      <w:r>
        <w:rPr>
          <w:rFonts w:hint="default" w:ascii="Times New Roman" w:hAnsi="Times New Roman" w:eastAsia="方正仿宋_GB2312" w:cs="Times New Roman"/>
          <w:b/>
          <w:bCs/>
          <w:sz w:val="24"/>
          <w:szCs w:val="24"/>
        </w:rPr>
        <w:t>物业提升工作实效评估</w:t>
      </w:r>
    </w:p>
    <w:p w14:paraId="779A0B0A">
      <w:pPr>
        <w:ind w:firstLine="480" w:firstLineChars="200"/>
        <w:rPr>
          <w:rFonts w:hint="default" w:ascii="Times New Roman" w:hAnsi="Times New Roman" w:eastAsia="方正仿宋_GB2312" w:cs="Times New Roman"/>
          <w:sz w:val="24"/>
          <w:szCs w:val="24"/>
        </w:rPr>
      </w:pPr>
      <w:r>
        <w:rPr>
          <w:rFonts w:hint="default" w:ascii="Times New Roman" w:hAnsi="Times New Roman" w:eastAsia="方正仿宋_GB2312" w:cs="Times New Roman"/>
          <w:sz w:val="24"/>
          <w:szCs w:val="24"/>
        </w:rPr>
        <w:t>定期对泉州市及各小区“四升一降”工作（服务提升、环境提升、安全提升、满意度提升、投诉率下降）进行深入调研与实效评估，定期出具《“四升一降”工作评估报告》提交主管部门</w:t>
      </w:r>
      <w:r>
        <w:rPr>
          <w:rFonts w:hint="default" w:ascii="Times New Roman" w:hAnsi="Times New Roman" w:eastAsia="方正仿宋_GB2312" w:cs="Times New Roman"/>
          <w:sz w:val="24"/>
          <w:szCs w:val="24"/>
          <w:lang w:val="en-US" w:eastAsia="zh-CN"/>
        </w:rPr>
        <w:t>；</w:t>
      </w:r>
      <w:r>
        <w:rPr>
          <w:rFonts w:hint="default" w:ascii="Times New Roman" w:hAnsi="Times New Roman" w:eastAsia="方正仿宋_GB2312" w:cs="Times New Roman"/>
          <w:sz w:val="24"/>
          <w:szCs w:val="24"/>
        </w:rPr>
        <w:t>定期对物业服务项目开展满意度调查，并配合甲方公开发布调查结果及“红黑榜”。</w:t>
      </w:r>
    </w:p>
    <w:p w14:paraId="78D763AB">
      <w:pPr>
        <w:numPr>
          <w:ilvl w:val="0"/>
          <w:numId w:val="2"/>
        </w:numPr>
        <w:ind w:left="0" w:leftChars="0" w:firstLine="0" w:firstLineChars="0"/>
        <w:rPr>
          <w:rFonts w:hint="default" w:ascii="Times New Roman" w:hAnsi="Times New Roman" w:eastAsia="方正仿宋_GB2312" w:cs="Times New Roman"/>
          <w:b/>
          <w:bCs/>
          <w:sz w:val="24"/>
          <w:szCs w:val="24"/>
        </w:rPr>
      </w:pPr>
      <w:r>
        <w:rPr>
          <w:rFonts w:hint="default" w:ascii="Times New Roman" w:hAnsi="Times New Roman" w:eastAsia="方正仿宋_GB2312" w:cs="Times New Roman"/>
          <w:b/>
          <w:bCs/>
          <w:sz w:val="24"/>
          <w:szCs w:val="24"/>
        </w:rPr>
        <w:t>履约评估</w:t>
      </w:r>
    </w:p>
    <w:p w14:paraId="5790A0E3">
      <w:pPr>
        <w:ind w:firstLine="480" w:firstLineChars="200"/>
        <w:rPr>
          <w:rFonts w:hint="default" w:ascii="Times New Roman" w:hAnsi="Times New Roman" w:eastAsia="方正仿宋_GB2312" w:cs="Times New Roman"/>
          <w:sz w:val="24"/>
          <w:szCs w:val="24"/>
        </w:rPr>
      </w:pPr>
      <w:r>
        <w:rPr>
          <w:rFonts w:hint="default" w:ascii="Times New Roman" w:hAnsi="Times New Roman" w:eastAsia="方正仿宋_GB2312" w:cs="Times New Roman"/>
          <w:sz w:val="24"/>
          <w:szCs w:val="24"/>
        </w:rPr>
        <w:t>接受业主、业主大会或业委会的委托，对在管物业企业履行《物业服务合同》的情况进行第三方履约评估，出具具有公信力的《物业服务合同履约评估报告》。</w:t>
      </w:r>
    </w:p>
    <w:p w14:paraId="465DC3E9">
      <w:pPr>
        <w:numPr>
          <w:ilvl w:val="0"/>
          <w:numId w:val="2"/>
        </w:numPr>
        <w:ind w:left="0" w:leftChars="0" w:firstLine="0" w:firstLineChars="0"/>
        <w:rPr>
          <w:rFonts w:hint="default" w:ascii="Times New Roman" w:hAnsi="Times New Roman" w:eastAsia="方正仿宋_GB2312" w:cs="Times New Roman"/>
          <w:b/>
          <w:bCs/>
          <w:sz w:val="24"/>
          <w:szCs w:val="24"/>
        </w:rPr>
      </w:pPr>
      <w:r>
        <w:rPr>
          <w:rFonts w:hint="default" w:ascii="Times New Roman" w:hAnsi="Times New Roman" w:eastAsia="方正仿宋_GB2312" w:cs="Times New Roman"/>
          <w:b/>
          <w:bCs/>
          <w:sz w:val="24"/>
          <w:szCs w:val="24"/>
        </w:rPr>
        <w:t>物业服务招投标及承接查验</w:t>
      </w:r>
    </w:p>
    <w:p w14:paraId="2610D712">
      <w:pPr>
        <w:ind w:firstLine="480" w:firstLineChars="200"/>
        <w:rPr>
          <w:rFonts w:hint="default" w:ascii="Times New Roman" w:hAnsi="Times New Roman" w:eastAsia="方正仿宋_GB2312" w:cs="Times New Roman"/>
          <w:sz w:val="24"/>
          <w:szCs w:val="24"/>
        </w:rPr>
      </w:pPr>
      <w:r>
        <w:rPr>
          <w:rFonts w:hint="default" w:ascii="Times New Roman" w:hAnsi="Times New Roman" w:eastAsia="方正仿宋_GB2312" w:cs="Times New Roman"/>
          <w:sz w:val="24"/>
          <w:szCs w:val="24"/>
        </w:rPr>
        <w:t>协助业主大会或业委会编制物业服务招标文件，组织招标、评标、定标；在新老物业交接或新建小区交付时，进行物业承接查验（共用部位、共用设施设备、资料移交等），出具《承接查验报告》。</w:t>
      </w:r>
    </w:p>
    <w:p w14:paraId="253C2545">
      <w:pPr>
        <w:numPr>
          <w:ilvl w:val="0"/>
          <w:numId w:val="2"/>
        </w:numPr>
        <w:ind w:left="0" w:leftChars="0" w:firstLine="0" w:firstLineChars="0"/>
        <w:rPr>
          <w:rFonts w:hint="default" w:ascii="Times New Roman" w:hAnsi="Times New Roman" w:eastAsia="方正仿宋_GB2312" w:cs="Times New Roman"/>
          <w:b/>
          <w:bCs/>
          <w:sz w:val="24"/>
          <w:szCs w:val="24"/>
        </w:rPr>
      </w:pPr>
      <w:r>
        <w:rPr>
          <w:rFonts w:hint="default" w:ascii="Times New Roman" w:hAnsi="Times New Roman" w:eastAsia="方正仿宋_GB2312" w:cs="Times New Roman"/>
          <w:b/>
          <w:bCs/>
          <w:sz w:val="24"/>
          <w:szCs w:val="24"/>
        </w:rPr>
        <w:t>物业服务日常监督及其他临时工作</w:t>
      </w:r>
    </w:p>
    <w:p w14:paraId="3FC8B7EB">
      <w:pPr>
        <w:ind w:firstLine="480" w:firstLineChars="200"/>
        <w:rPr>
          <w:rFonts w:hint="default" w:ascii="Times New Roman" w:hAnsi="Times New Roman" w:eastAsia="方正仿宋_GB2312" w:cs="Times New Roman"/>
          <w:sz w:val="24"/>
          <w:szCs w:val="24"/>
        </w:rPr>
      </w:pPr>
      <w:r>
        <w:rPr>
          <w:rFonts w:hint="default" w:ascii="Times New Roman" w:hAnsi="Times New Roman" w:eastAsia="方正仿宋_GB2312" w:cs="Times New Roman"/>
          <w:sz w:val="24"/>
          <w:szCs w:val="24"/>
        </w:rPr>
        <w:t>在泉州市及各县（市、区）住房和城乡建设局（或物业管理提升工作专班）的领导下，开展物业服务日常监督、专项检查、投诉核实、星级评定的第三方复核等临时性工作。</w:t>
      </w:r>
    </w:p>
    <w:p w14:paraId="5F3E9148">
      <w:pPr>
        <w:numPr>
          <w:ilvl w:val="0"/>
          <w:numId w:val="2"/>
        </w:numPr>
        <w:ind w:left="0" w:leftChars="0" w:firstLine="0" w:firstLineChars="0"/>
        <w:rPr>
          <w:rFonts w:hint="default" w:ascii="Times New Roman" w:hAnsi="Times New Roman" w:eastAsia="方正仿宋_GB2312" w:cs="Times New Roman"/>
          <w:b/>
          <w:bCs/>
          <w:color w:val="FF0000"/>
          <w:sz w:val="24"/>
          <w:szCs w:val="24"/>
          <w:lang w:val="en-US" w:eastAsia="zh-CN"/>
        </w:rPr>
      </w:pPr>
      <w:r>
        <w:rPr>
          <w:rFonts w:hint="eastAsia" w:ascii="Times New Roman" w:hAnsi="Times New Roman" w:eastAsia="方正仿宋_GB2312" w:cs="Times New Roman"/>
          <w:b/>
          <w:bCs/>
          <w:color w:val="FF0000"/>
          <w:sz w:val="24"/>
          <w:szCs w:val="24"/>
          <w:lang w:val="en-US" w:eastAsia="zh-CN"/>
        </w:rPr>
        <w:t>协助栏目运营</w:t>
      </w:r>
    </w:p>
    <w:p w14:paraId="4CA6A9FA">
      <w:pPr>
        <w:ind w:firstLine="480" w:firstLineChars="200"/>
        <w:rPr>
          <w:rFonts w:hint="eastAsia" w:ascii="Times New Roman" w:hAnsi="Times New Roman" w:eastAsia="方正仿宋_GB2312" w:cs="Times New Roman"/>
          <w:color w:val="FF0000"/>
          <w:sz w:val="24"/>
          <w:szCs w:val="24"/>
          <w:lang w:val="en-US" w:eastAsia="zh-CN"/>
        </w:rPr>
      </w:pPr>
      <w:r>
        <w:rPr>
          <w:rFonts w:hint="eastAsia" w:ascii="Times New Roman" w:hAnsi="Times New Roman" w:eastAsia="方正仿宋_GB2312" w:cs="Times New Roman"/>
          <w:color w:val="FF0000"/>
          <w:sz w:val="24"/>
          <w:szCs w:val="24"/>
          <w:lang w:val="en-US" w:eastAsia="zh-CN"/>
        </w:rPr>
        <w:t>配合甲方开展《厝边好商量》栏目相关的宣传或直播所需的照片、视频等素材的拍摄或剪辑工作。</w:t>
      </w:r>
    </w:p>
    <w:p w14:paraId="37ED5497">
      <w:pPr>
        <w:numPr>
          <w:ilvl w:val="0"/>
          <w:numId w:val="2"/>
        </w:numPr>
        <w:ind w:left="0" w:leftChars="0" w:firstLine="0" w:firstLineChars="0"/>
        <w:rPr>
          <w:rFonts w:hint="eastAsia" w:ascii="Times New Roman" w:hAnsi="Times New Roman" w:eastAsia="方正仿宋_GB2312" w:cs="Times New Roman"/>
          <w:b/>
          <w:bCs/>
          <w:color w:val="FF0000"/>
          <w:sz w:val="24"/>
          <w:szCs w:val="24"/>
          <w:lang w:val="en-US" w:eastAsia="zh-CN"/>
        </w:rPr>
      </w:pPr>
      <w:r>
        <w:rPr>
          <w:rFonts w:hint="eastAsia" w:ascii="Times New Roman" w:hAnsi="Times New Roman" w:eastAsia="方正仿宋_GB2312" w:cs="Times New Roman"/>
          <w:b/>
          <w:bCs/>
          <w:color w:val="FF0000"/>
          <w:sz w:val="24"/>
          <w:szCs w:val="24"/>
          <w:lang w:val="en-US" w:eastAsia="zh-CN"/>
        </w:rPr>
        <w:t>线下活动运营</w:t>
      </w:r>
    </w:p>
    <w:p w14:paraId="4ED83B06">
      <w:pPr>
        <w:ind w:firstLine="480" w:firstLineChars="200"/>
        <w:rPr>
          <w:rFonts w:hint="eastAsia" w:ascii="Times New Roman" w:hAnsi="Times New Roman" w:eastAsia="方正仿宋_GB2312" w:cs="Times New Roman"/>
          <w:color w:val="FF0000"/>
          <w:sz w:val="24"/>
          <w:szCs w:val="24"/>
          <w:lang w:val="en-US" w:eastAsia="zh-CN"/>
        </w:rPr>
      </w:pPr>
      <w:r>
        <w:rPr>
          <w:rFonts w:hint="eastAsia" w:ascii="Times New Roman" w:hAnsi="Times New Roman" w:eastAsia="方正仿宋_GB2312" w:cs="Times New Roman"/>
          <w:color w:val="FF0000"/>
          <w:sz w:val="24"/>
          <w:szCs w:val="24"/>
          <w:lang w:val="en-US" w:eastAsia="zh-CN"/>
        </w:rPr>
        <w:t>（一）基础活动运营：每年配合固定开展6场厝边议事厅活动和12场社区活动，乙方负责活动的具体策划与落地执行工作（不含视频直播与小视频制作），并承担以上活动的运营成本。</w:t>
      </w:r>
    </w:p>
    <w:p w14:paraId="50725525">
      <w:pPr>
        <w:ind w:firstLine="480" w:firstLineChars="200"/>
        <w:rPr>
          <w:rFonts w:hint="default" w:ascii="Times New Roman" w:hAnsi="Times New Roman" w:eastAsia="方正仿宋_GB2312" w:cs="Times New Roman"/>
          <w:color w:val="FF0000"/>
          <w:sz w:val="24"/>
          <w:szCs w:val="24"/>
          <w:highlight w:val="yellow"/>
          <w:lang w:val="en-US"/>
        </w:rPr>
      </w:pPr>
      <w:r>
        <w:rPr>
          <w:rFonts w:hint="eastAsia" w:ascii="Times New Roman" w:hAnsi="Times New Roman" w:eastAsia="方正仿宋_GB2312" w:cs="Times New Roman"/>
          <w:color w:val="FF0000"/>
          <w:sz w:val="24"/>
          <w:szCs w:val="24"/>
          <w:lang w:val="en-US" w:eastAsia="zh-CN"/>
        </w:rPr>
        <w:t>（二）增量活动运营：除以上基础活动外，甲乙双方均可进行活动创新创意，如延伸活动类型、增加活动场次等；增加的活动如涉及运营成本的，甲乙双方按本协议约定的分成比例共同</w:t>
      </w:r>
      <w:r>
        <w:rPr>
          <w:rFonts w:hint="eastAsia" w:ascii="Times New Roman" w:hAnsi="Times New Roman" w:eastAsia="方正仿宋_GB2312" w:cs="Times New Roman"/>
          <w:color w:val="FF0000"/>
          <w:sz w:val="24"/>
          <w:szCs w:val="24"/>
          <w:highlight w:val="none"/>
          <w:lang w:val="en-US" w:eastAsia="zh-CN"/>
        </w:rPr>
        <w:t>承担。</w:t>
      </w:r>
    </w:p>
    <w:p w14:paraId="6E2F4D2C">
      <w:pPr>
        <w:numPr>
          <w:ilvl w:val="0"/>
          <w:numId w:val="2"/>
        </w:numPr>
        <w:ind w:left="0" w:leftChars="0" w:firstLine="0" w:firstLineChars="0"/>
        <w:rPr>
          <w:rFonts w:hint="default" w:ascii="Times New Roman" w:hAnsi="Times New Roman" w:eastAsia="方正仿宋_GB2312" w:cs="Times New Roman"/>
          <w:b/>
          <w:bCs/>
          <w:sz w:val="24"/>
          <w:szCs w:val="24"/>
        </w:rPr>
      </w:pPr>
      <w:r>
        <w:rPr>
          <w:rFonts w:hint="default" w:ascii="Times New Roman" w:hAnsi="Times New Roman" w:eastAsia="方正仿宋_GB2312" w:cs="Times New Roman"/>
          <w:b/>
          <w:bCs/>
          <w:sz w:val="24"/>
          <w:szCs w:val="24"/>
        </w:rPr>
        <w:t>新增业务拓展</w:t>
      </w:r>
    </w:p>
    <w:p w14:paraId="071F5F7E">
      <w:pPr>
        <w:ind w:firstLine="480" w:firstLineChars="200"/>
        <w:rPr>
          <w:rFonts w:hint="default" w:ascii="Times New Roman" w:hAnsi="Times New Roman" w:eastAsia="方正仿宋_GB2312" w:cs="Times New Roman"/>
          <w:sz w:val="24"/>
          <w:szCs w:val="24"/>
        </w:rPr>
      </w:pPr>
      <w:r>
        <w:rPr>
          <w:rFonts w:hint="default" w:ascii="Times New Roman" w:hAnsi="Times New Roman" w:eastAsia="方正仿宋_GB2312" w:cs="Times New Roman"/>
          <w:sz w:val="24"/>
          <w:szCs w:val="24"/>
        </w:rPr>
        <w:t>甲方根据市场发展和栏目需要指定的其他与物业服务评估咨询相关的合法业务，乙方应积极配合执行，具体费用及结算方式另行协商。</w:t>
      </w:r>
    </w:p>
    <w:p w14:paraId="55A5E75D">
      <w:pPr>
        <w:numPr>
          <w:ilvl w:val="0"/>
          <w:numId w:val="1"/>
        </w:numPr>
        <w:rPr>
          <w:rFonts w:hint="default" w:ascii="Times New Roman" w:hAnsi="Times New Roman" w:eastAsia="方正仿宋_GB2312" w:cs="Times New Roman"/>
          <w:b/>
          <w:bCs/>
          <w:color w:val="000000"/>
          <w:sz w:val="24"/>
          <w:szCs w:val="24"/>
          <w:lang w:val="en-US" w:eastAsia="zh-CN"/>
        </w:rPr>
      </w:pPr>
      <w:r>
        <w:rPr>
          <w:rFonts w:hint="default" w:ascii="Times New Roman" w:hAnsi="Times New Roman" w:eastAsia="方正仿宋_GB2312" w:cs="Times New Roman"/>
          <w:b/>
          <w:bCs/>
          <w:color w:val="000000"/>
          <w:sz w:val="24"/>
          <w:szCs w:val="24"/>
          <w:lang w:val="en-US" w:eastAsia="zh-CN"/>
        </w:rPr>
        <w:t xml:space="preserve"> 合作期限</w:t>
      </w:r>
    </w:p>
    <w:p w14:paraId="541DBFB6">
      <w:pPr>
        <w:numPr>
          <w:ilvl w:val="0"/>
          <w:numId w:val="4"/>
        </w:numPr>
        <w:ind w:left="0" w:leftChars="0" w:firstLine="420" w:firstLineChars="0"/>
        <w:rPr>
          <w:rFonts w:hint="default" w:ascii="Times New Roman" w:hAnsi="Times New Roman" w:eastAsia="方正仿宋_GB2312" w:cs="Times New Roman"/>
          <w:sz w:val="24"/>
          <w:szCs w:val="24"/>
        </w:rPr>
      </w:pPr>
      <w:r>
        <w:rPr>
          <w:rFonts w:hint="default" w:ascii="Times New Roman" w:hAnsi="Times New Roman" w:eastAsia="方正仿宋_GB2312" w:cs="Times New Roman"/>
          <w:sz w:val="24"/>
          <w:szCs w:val="24"/>
        </w:rPr>
        <w:t xml:space="preserve">本协议合作期限为 </w:t>
      </w:r>
      <w:r>
        <w:rPr>
          <w:rFonts w:hint="default" w:ascii="Times New Roman" w:hAnsi="Times New Roman" w:eastAsia="方正仿宋_GB2312" w:cs="Times New Roman"/>
          <w:sz w:val="24"/>
          <w:szCs w:val="24"/>
          <w:lang w:val="en-US" w:eastAsia="zh-CN"/>
        </w:rPr>
        <w:t>3</w:t>
      </w:r>
      <w:r>
        <w:rPr>
          <w:rFonts w:hint="default" w:ascii="Times New Roman" w:hAnsi="Times New Roman" w:eastAsia="方正仿宋_GB2312" w:cs="Times New Roman"/>
          <w:sz w:val="24"/>
          <w:szCs w:val="24"/>
        </w:rPr>
        <w:t>年，自</w:t>
      </w:r>
      <w:r>
        <w:rPr>
          <w:rFonts w:hint="default" w:ascii="Times New Roman" w:hAnsi="Times New Roman" w:eastAsia="方正仿宋_GB2312" w:cs="Times New Roman"/>
          <w:sz w:val="24"/>
          <w:szCs w:val="24"/>
          <w:u w:val="single"/>
          <w:lang w:val="en-US" w:eastAsia="zh-CN"/>
        </w:rPr>
        <w:t xml:space="preserve">       </w:t>
      </w:r>
      <w:r>
        <w:rPr>
          <w:rFonts w:hint="default" w:ascii="Times New Roman" w:hAnsi="Times New Roman" w:eastAsia="方正仿宋_GB2312" w:cs="Times New Roman"/>
          <w:sz w:val="24"/>
          <w:szCs w:val="24"/>
        </w:rPr>
        <w:t>年</w:t>
      </w:r>
      <w:r>
        <w:rPr>
          <w:rFonts w:hint="default" w:ascii="Times New Roman" w:hAnsi="Times New Roman" w:eastAsia="方正仿宋_GB2312" w:cs="Times New Roman"/>
          <w:sz w:val="24"/>
          <w:szCs w:val="24"/>
          <w:u w:val="single"/>
          <w:lang w:val="en-US" w:eastAsia="zh-CN"/>
        </w:rPr>
        <w:t xml:space="preserve">      </w:t>
      </w:r>
      <w:r>
        <w:rPr>
          <w:rFonts w:hint="default" w:ascii="Times New Roman" w:hAnsi="Times New Roman" w:eastAsia="方正仿宋_GB2312" w:cs="Times New Roman"/>
          <w:sz w:val="24"/>
          <w:szCs w:val="24"/>
        </w:rPr>
        <w:t>月</w:t>
      </w:r>
      <w:r>
        <w:rPr>
          <w:rFonts w:hint="default" w:ascii="Times New Roman" w:hAnsi="Times New Roman" w:eastAsia="方正仿宋_GB2312" w:cs="Times New Roman"/>
          <w:sz w:val="24"/>
          <w:szCs w:val="24"/>
          <w:u w:val="single"/>
          <w:lang w:val="en-US" w:eastAsia="zh-CN"/>
        </w:rPr>
        <w:t xml:space="preserve">      </w:t>
      </w:r>
      <w:r>
        <w:rPr>
          <w:rFonts w:hint="default" w:ascii="Times New Roman" w:hAnsi="Times New Roman" w:eastAsia="方正仿宋_GB2312" w:cs="Times New Roman"/>
          <w:sz w:val="24"/>
          <w:szCs w:val="24"/>
        </w:rPr>
        <w:t>日起至</w:t>
      </w:r>
      <w:r>
        <w:rPr>
          <w:rFonts w:hint="default" w:ascii="Times New Roman" w:hAnsi="Times New Roman" w:eastAsia="方正仿宋_GB2312" w:cs="Times New Roman"/>
          <w:sz w:val="24"/>
          <w:szCs w:val="24"/>
          <w:u w:val="single"/>
          <w:lang w:val="en-US" w:eastAsia="zh-CN"/>
        </w:rPr>
        <w:t xml:space="preserve">       </w:t>
      </w:r>
      <w:r>
        <w:rPr>
          <w:rFonts w:hint="default" w:ascii="Times New Roman" w:hAnsi="Times New Roman" w:eastAsia="方正仿宋_GB2312" w:cs="Times New Roman"/>
          <w:sz w:val="24"/>
          <w:szCs w:val="24"/>
        </w:rPr>
        <w:t>年</w:t>
      </w:r>
    </w:p>
    <w:p w14:paraId="6306E2AE">
      <w:pPr>
        <w:numPr>
          <w:ilvl w:val="0"/>
          <w:numId w:val="0"/>
        </w:numPr>
        <w:rPr>
          <w:rFonts w:hint="default" w:ascii="Times New Roman" w:hAnsi="Times New Roman" w:eastAsia="方正仿宋_GB2312" w:cs="Times New Roman"/>
          <w:sz w:val="24"/>
          <w:szCs w:val="24"/>
        </w:rPr>
      </w:pPr>
      <w:r>
        <w:rPr>
          <w:rFonts w:hint="default" w:ascii="Times New Roman" w:hAnsi="Times New Roman" w:eastAsia="方正仿宋_GB2312" w:cs="Times New Roman"/>
          <w:sz w:val="24"/>
          <w:szCs w:val="24"/>
          <w:u w:val="single"/>
          <w:lang w:val="en-US" w:eastAsia="zh-CN"/>
        </w:rPr>
        <w:t xml:space="preserve">      </w:t>
      </w:r>
      <w:r>
        <w:rPr>
          <w:rFonts w:hint="default" w:ascii="Times New Roman" w:hAnsi="Times New Roman" w:eastAsia="方正仿宋_GB2312" w:cs="Times New Roman"/>
          <w:sz w:val="24"/>
          <w:szCs w:val="24"/>
        </w:rPr>
        <w:t>月</w:t>
      </w:r>
      <w:r>
        <w:rPr>
          <w:rFonts w:hint="default" w:ascii="Times New Roman" w:hAnsi="Times New Roman" w:eastAsia="方正仿宋_GB2312" w:cs="Times New Roman"/>
          <w:sz w:val="24"/>
          <w:szCs w:val="24"/>
          <w:u w:val="single"/>
          <w:lang w:val="en-US" w:eastAsia="zh-CN"/>
        </w:rPr>
        <w:t xml:space="preserve">      </w:t>
      </w:r>
      <w:r>
        <w:rPr>
          <w:rFonts w:hint="default" w:ascii="Times New Roman" w:hAnsi="Times New Roman" w:eastAsia="方正仿宋_GB2312" w:cs="Times New Roman"/>
          <w:sz w:val="24"/>
          <w:szCs w:val="24"/>
        </w:rPr>
        <w:t>日止。</w:t>
      </w:r>
    </w:p>
    <w:p w14:paraId="577557D4">
      <w:pPr>
        <w:numPr>
          <w:ilvl w:val="0"/>
          <w:numId w:val="4"/>
        </w:numPr>
        <w:ind w:left="0" w:leftChars="0" w:firstLine="420" w:firstLineChars="0"/>
        <w:rPr>
          <w:rFonts w:hint="default" w:ascii="Times New Roman" w:hAnsi="Times New Roman" w:eastAsia="方正仿宋_GB2312" w:cs="Times New Roman"/>
          <w:sz w:val="24"/>
          <w:szCs w:val="24"/>
        </w:rPr>
      </w:pPr>
      <w:r>
        <w:rPr>
          <w:rFonts w:hint="default" w:ascii="Times New Roman" w:hAnsi="Times New Roman" w:eastAsia="方正仿宋_GB2312" w:cs="Times New Roman"/>
          <w:sz w:val="24"/>
          <w:szCs w:val="24"/>
          <w:lang w:val="en-US" w:eastAsia="zh-CN"/>
        </w:rPr>
        <w:t>本</w:t>
      </w:r>
      <w:r>
        <w:rPr>
          <w:rFonts w:hint="default" w:ascii="Times New Roman" w:hAnsi="Times New Roman" w:eastAsia="方正仿宋_GB2312" w:cs="Times New Roman"/>
          <w:sz w:val="24"/>
          <w:szCs w:val="24"/>
        </w:rPr>
        <w:t>协议期满前 90日内，双方协商续签事宜。在同等条件下，乙方享有优先续约权</w:t>
      </w:r>
      <w:r>
        <w:rPr>
          <w:rFonts w:hint="default" w:ascii="Times New Roman" w:hAnsi="Times New Roman" w:eastAsia="方正仿宋_GB2312" w:cs="Times New Roman"/>
          <w:sz w:val="24"/>
          <w:szCs w:val="24"/>
          <w:lang w:val="en-US" w:eastAsia="zh-CN"/>
        </w:rPr>
        <w:t>；</w:t>
      </w:r>
      <w:r>
        <w:rPr>
          <w:rFonts w:hint="default" w:ascii="Times New Roman" w:hAnsi="Times New Roman" w:eastAsia="方正仿宋_GB2312" w:cs="Times New Roman"/>
          <w:sz w:val="24"/>
          <w:szCs w:val="24"/>
        </w:rPr>
        <w:t>甲方有权</w:t>
      </w:r>
      <w:r>
        <w:rPr>
          <w:rFonts w:hint="default" w:ascii="Times New Roman" w:hAnsi="Times New Roman" w:eastAsia="方正仿宋_GB2312" w:cs="Times New Roman"/>
          <w:sz w:val="24"/>
          <w:szCs w:val="24"/>
          <w:lang w:val="en-US" w:eastAsia="zh-CN"/>
        </w:rPr>
        <w:t>结合</w:t>
      </w:r>
      <w:r>
        <w:rPr>
          <w:rFonts w:hint="default" w:ascii="Times New Roman" w:hAnsi="Times New Roman" w:eastAsia="方正仿宋_GB2312" w:cs="Times New Roman"/>
          <w:sz w:val="24"/>
          <w:szCs w:val="24"/>
        </w:rPr>
        <w:t>乙方履约表现、服务质量、市场变化等因素综合评估</w:t>
      </w:r>
      <w:r>
        <w:rPr>
          <w:rFonts w:hint="default" w:ascii="Times New Roman" w:hAnsi="Times New Roman" w:eastAsia="方正仿宋_GB2312" w:cs="Times New Roman"/>
          <w:sz w:val="24"/>
          <w:szCs w:val="24"/>
          <w:lang w:eastAsia="zh-CN"/>
        </w:rPr>
        <w:t>，</w:t>
      </w:r>
      <w:r>
        <w:rPr>
          <w:rFonts w:hint="default" w:ascii="Times New Roman" w:hAnsi="Times New Roman" w:eastAsia="方正仿宋_GB2312" w:cs="Times New Roman"/>
          <w:sz w:val="24"/>
          <w:szCs w:val="24"/>
          <w:lang w:val="en-US" w:eastAsia="zh-CN"/>
        </w:rPr>
        <w:t>自主</w:t>
      </w:r>
      <w:r>
        <w:rPr>
          <w:rFonts w:hint="default" w:ascii="Times New Roman" w:hAnsi="Times New Roman" w:eastAsia="方正仿宋_GB2312" w:cs="Times New Roman"/>
          <w:sz w:val="24"/>
          <w:szCs w:val="24"/>
        </w:rPr>
        <w:t>决定是否续约。</w:t>
      </w:r>
    </w:p>
    <w:p w14:paraId="5CCD2980">
      <w:pPr>
        <w:numPr>
          <w:ilvl w:val="0"/>
          <w:numId w:val="4"/>
        </w:numPr>
        <w:ind w:left="0" w:leftChars="0" w:firstLine="420" w:firstLineChars="0"/>
        <w:rPr>
          <w:rFonts w:hint="default" w:ascii="Times New Roman" w:hAnsi="Times New Roman" w:eastAsia="方正仿宋_GB2312" w:cs="Times New Roman"/>
          <w:sz w:val="24"/>
          <w:szCs w:val="24"/>
          <w:lang w:val="en-US" w:eastAsia="zh-CN"/>
        </w:rPr>
      </w:pPr>
      <w:r>
        <w:rPr>
          <w:rFonts w:hint="default" w:ascii="Times New Roman" w:hAnsi="Times New Roman" w:eastAsia="方正仿宋_GB2312" w:cs="Times New Roman"/>
          <w:sz w:val="24"/>
          <w:szCs w:val="24"/>
          <w:lang w:val="en-US" w:eastAsia="zh-CN"/>
        </w:rPr>
        <w:t>合同期限届满前，双方已承接未完结项目，乙方须持续服务至项目全部办结、资料完整移交至甲方，相关分成按本协议第五条正常结算。</w:t>
      </w:r>
    </w:p>
    <w:p w14:paraId="34869730">
      <w:pPr>
        <w:numPr>
          <w:ilvl w:val="0"/>
          <w:numId w:val="1"/>
        </w:numPr>
        <w:rPr>
          <w:rFonts w:hint="default" w:ascii="Times New Roman" w:hAnsi="Times New Roman" w:eastAsia="方正仿宋_GB2312" w:cs="Times New Roman"/>
          <w:b/>
          <w:bCs/>
          <w:color w:val="000000"/>
          <w:sz w:val="24"/>
          <w:szCs w:val="24"/>
          <w:lang w:val="en-US" w:eastAsia="zh-CN"/>
        </w:rPr>
      </w:pPr>
      <w:r>
        <w:rPr>
          <w:rFonts w:hint="default" w:ascii="Times New Roman" w:hAnsi="Times New Roman" w:eastAsia="方正仿宋_GB2312" w:cs="Times New Roman"/>
          <w:b/>
          <w:bCs/>
          <w:color w:val="000000"/>
          <w:sz w:val="24"/>
          <w:szCs w:val="24"/>
          <w:lang w:val="en-US" w:eastAsia="zh-CN"/>
        </w:rPr>
        <w:t>双方权利与义务</w:t>
      </w:r>
    </w:p>
    <w:p w14:paraId="1EA889D2">
      <w:pPr>
        <w:numPr>
          <w:ilvl w:val="0"/>
          <w:numId w:val="5"/>
        </w:numPr>
        <w:ind w:left="0" w:leftChars="0" w:firstLine="420" w:firstLineChars="0"/>
        <w:rPr>
          <w:rFonts w:hint="default" w:ascii="Times New Roman" w:hAnsi="Times New Roman" w:eastAsia="方正仿宋_GB2312" w:cs="Times New Roman"/>
          <w:b/>
          <w:bCs/>
          <w:sz w:val="24"/>
          <w:szCs w:val="24"/>
        </w:rPr>
      </w:pPr>
      <w:r>
        <w:rPr>
          <w:rFonts w:hint="default" w:ascii="Times New Roman" w:hAnsi="Times New Roman" w:eastAsia="方正仿宋_GB2312" w:cs="Times New Roman"/>
          <w:b/>
          <w:bCs/>
          <w:sz w:val="24"/>
          <w:szCs w:val="24"/>
        </w:rPr>
        <w:t>甲方的权利与义务</w:t>
      </w:r>
    </w:p>
    <w:p w14:paraId="4333FE2C">
      <w:pPr>
        <w:numPr>
          <w:ilvl w:val="0"/>
          <w:numId w:val="6"/>
        </w:numPr>
        <w:ind w:left="0" w:leftChars="0" w:firstLine="420" w:firstLineChars="0"/>
        <w:rPr>
          <w:rFonts w:hint="default" w:ascii="Times New Roman" w:hAnsi="Times New Roman" w:eastAsia="方正仿宋_GB2312" w:cs="Times New Roman"/>
          <w:sz w:val="24"/>
          <w:szCs w:val="24"/>
        </w:rPr>
      </w:pPr>
      <w:r>
        <w:rPr>
          <w:rFonts w:hint="default" w:ascii="Times New Roman" w:hAnsi="Times New Roman" w:eastAsia="方正仿宋_GB2312" w:cs="Times New Roman"/>
          <w:sz w:val="24"/>
          <w:szCs w:val="24"/>
        </w:rPr>
        <w:t>甲方拥有本项目的品牌所有权、对外宣传口径决定权及内容终审权，包括但不限于对曝光类、红黑榜类、评估结论类内容的最终审核与发布决定权；</w:t>
      </w:r>
    </w:p>
    <w:p w14:paraId="6EE8CB49">
      <w:pPr>
        <w:numPr>
          <w:ilvl w:val="0"/>
          <w:numId w:val="6"/>
        </w:numPr>
        <w:ind w:left="0" w:leftChars="0" w:firstLine="420" w:firstLineChars="0"/>
        <w:rPr>
          <w:rFonts w:hint="default" w:ascii="Times New Roman" w:hAnsi="Times New Roman" w:eastAsia="方正仿宋_GB2312" w:cs="Times New Roman"/>
          <w:color w:val="FF0000"/>
          <w:sz w:val="24"/>
          <w:szCs w:val="24"/>
        </w:rPr>
      </w:pPr>
      <w:r>
        <w:rPr>
          <w:rFonts w:hint="eastAsia" w:ascii="Times New Roman" w:hAnsi="Times New Roman" w:eastAsia="方正仿宋_GB2312" w:cs="Times New Roman"/>
          <w:color w:val="FF0000"/>
          <w:sz w:val="24"/>
          <w:szCs w:val="24"/>
          <w:lang w:val="en-US" w:eastAsia="zh-CN"/>
        </w:rPr>
        <w:t>甲方</w:t>
      </w:r>
      <w:r>
        <w:rPr>
          <w:rFonts w:hint="default" w:ascii="Times New Roman" w:hAnsi="Times New Roman" w:eastAsia="方正仿宋_GB2312" w:cs="Times New Roman"/>
          <w:color w:val="FF0000"/>
          <w:sz w:val="24"/>
          <w:szCs w:val="24"/>
        </w:rPr>
        <w:t>负责《厝边好商量》栏目宣传拍摄、融媒体直播、栏目内容素材（图片/视频等）剪辑与制作、舆情引导、政企资源对接、线下活动直播与小视频制作</w:t>
      </w:r>
      <w:r>
        <w:rPr>
          <w:rFonts w:hint="eastAsia" w:ascii="Times New Roman" w:hAnsi="Times New Roman" w:eastAsia="方正仿宋_GB2312" w:cs="Times New Roman"/>
          <w:color w:val="FF0000"/>
          <w:sz w:val="24"/>
          <w:szCs w:val="24"/>
          <w:lang w:val="en-US" w:eastAsia="zh-CN"/>
        </w:rPr>
        <w:t>；</w:t>
      </w:r>
    </w:p>
    <w:p w14:paraId="73ADD488">
      <w:pPr>
        <w:numPr>
          <w:ilvl w:val="0"/>
          <w:numId w:val="6"/>
        </w:numPr>
        <w:ind w:left="0" w:leftChars="0" w:firstLine="420" w:firstLineChars="0"/>
        <w:rPr>
          <w:rFonts w:hint="default" w:ascii="Times New Roman" w:hAnsi="Times New Roman" w:eastAsia="方正仿宋_GB2312" w:cs="Times New Roman"/>
          <w:sz w:val="24"/>
          <w:szCs w:val="24"/>
        </w:rPr>
      </w:pPr>
      <w:r>
        <w:rPr>
          <w:rFonts w:hint="default" w:ascii="Times New Roman" w:hAnsi="Times New Roman" w:eastAsia="方正仿宋_GB2312" w:cs="Times New Roman"/>
          <w:sz w:val="24"/>
          <w:szCs w:val="24"/>
        </w:rPr>
        <w:t>全程监督乙方服务质量、工作进度、合规性</w:t>
      </w:r>
      <w:r>
        <w:rPr>
          <w:rFonts w:hint="default" w:ascii="Times New Roman" w:hAnsi="Times New Roman" w:eastAsia="方正仿宋_GB2312" w:cs="Times New Roman"/>
          <w:sz w:val="24"/>
          <w:szCs w:val="24"/>
          <w:lang w:val="en-US" w:eastAsia="zh-CN"/>
        </w:rPr>
        <w:t>等</w:t>
      </w:r>
      <w:r>
        <w:rPr>
          <w:rFonts w:hint="default" w:ascii="Times New Roman" w:hAnsi="Times New Roman" w:eastAsia="方正仿宋_GB2312" w:cs="Times New Roman"/>
          <w:sz w:val="24"/>
          <w:szCs w:val="24"/>
        </w:rPr>
        <w:t>，</w:t>
      </w:r>
      <w:r>
        <w:rPr>
          <w:rFonts w:hint="default" w:ascii="Times New Roman" w:hAnsi="Times New Roman" w:eastAsia="方正仿宋_GB2312" w:cs="Times New Roman"/>
          <w:sz w:val="24"/>
          <w:szCs w:val="24"/>
          <w:lang w:val="en-US" w:eastAsia="zh-CN"/>
        </w:rPr>
        <w:t>甲方</w:t>
      </w:r>
      <w:r>
        <w:rPr>
          <w:rFonts w:hint="default" w:ascii="Times New Roman" w:hAnsi="Times New Roman" w:eastAsia="方正仿宋_GB2312" w:cs="Times New Roman"/>
          <w:sz w:val="24"/>
          <w:szCs w:val="24"/>
        </w:rPr>
        <w:t>有权</w:t>
      </w:r>
      <w:r>
        <w:rPr>
          <w:rFonts w:hint="default" w:ascii="Times New Roman" w:hAnsi="Times New Roman" w:eastAsia="方正仿宋_GB2312" w:cs="Times New Roman"/>
          <w:sz w:val="24"/>
          <w:szCs w:val="24"/>
          <w:lang w:val="en-US" w:eastAsia="zh-CN"/>
        </w:rPr>
        <w:t>提出</w:t>
      </w:r>
      <w:r>
        <w:rPr>
          <w:rFonts w:hint="default" w:ascii="Times New Roman" w:hAnsi="Times New Roman" w:eastAsia="方正仿宋_GB2312" w:cs="Times New Roman"/>
          <w:sz w:val="24"/>
          <w:szCs w:val="24"/>
        </w:rPr>
        <w:t>整改</w:t>
      </w:r>
      <w:r>
        <w:rPr>
          <w:rFonts w:hint="default" w:ascii="Times New Roman" w:hAnsi="Times New Roman" w:eastAsia="方正仿宋_GB2312" w:cs="Times New Roman"/>
          <w:sz w:val="24"/>
          <w:szCs w:val="24"/>
          <w:lang w:val="en-US" w:eastAsia="zh-CN"/>
        </w:rPr>
        <w:t>意见</w:t>
      </w:r>
      <w:r>
        <w:rPr>
          <w:rFonts w:hint="default" w:ascii="Times New Roman" w:hAnsi="Times New Roman" w:eastAsia="方正仿宋_GB2312" w:cs="Times New Roman"/>
          <w:sz w:val="24"/>
          <w:szCs w:val="24"/>
        </w:rPr>
        <w:t>，要求乙方限期修正；</w:t>
      </w:r>
    </w:p>
    <w:p w14:paraId="2724CF11">
      <w:pPr>
        <w:numPr>
          <w:ilvl w:val="0"/>
          <w:numId w:val="6"/>
        </w:numPr>
        <w:ind w:left="0" w:leftChars="0" w:firstLine="420" w:firstLineChars="0"/>
        <w:rPr>
          <w:rFonts w:hint="default" w:ascii="Times New Roman" w:hAnsi="Times New Roman" w:eastAsia="方正仿宋_GB2312" w:cs="Times New Roman"/>
          <w:sz w:val="24"/>
          <w:szCs w:val="24"/>
        </w:rPr>
      </w:pPr>
      <w:r>
        <w:rPr>
          <w:rFonts w:hint="default" w:ascii="Times New Roman" w:hAnsi="Times New Roman" w:eastAsia="方正仿宋_GB2312" w:cs="Times New Roman"/>
          <w:sz w:val="24"/>
          <w:szCs w:val="24"/>
        </w:rPr>
        <w:t>乙方</w:t>
      </w:r>
      <w:r>
        <w:rPr>
          <w:rFonts w:hint="default" w:ascii="Times New Roman" w:hAnsi="Times New Roman" w:eastAsia="方正仿宋_GB2312" w:cs="Times New Roman"/>
          <w:sz w:val="24"/>
          <w:szCs w:val="24"/>
          <w:lang w:val="en-US" w:eastAsia="zh-CN"/>
        </w:rPr>
        <w:t>发生根本</w:t>
      </w:r>
      <w:r>
        <w:rPr>
          <w:rFonts w:hint="default" w:ascii="Times New Roman" w:hAnsi="Times New Roman" w:eastAsia="方正仿宋_GB2312" w:cs="Times New Roman"/>
          <w:sz w:val="24"/>
          <w:szCs w:val="24"/>
        </w:rPr>
        <w:t>违约</w:t>
      </w:r>
      <w:r>
        <w:rPr>
          <w:rFonts w:hint="default" w:ascii="Times New Roman" w:hAnsi="Times New Roman" w:eastAsia="方正仿宋_GB2312" w:cs="Times New Roman"/>
          <w:sz w:val="24"/>
          <w:szCs w:val="24"/>
          <w:lang w:eastAsia="zh-CN"/>
        </w:rPr>
        <w:t>、</w:t>
      </w:r>
      <w:r>
        <w:rPr>
          <w:rFonts w:hint="default" w:ascii="Times New Roman" w:hAnsi="Times New Roman" w:eastAsia="方正仿宋_GB2312" w:cs="Times New Roman"/>
          <w:sz w:val="24"/>
          <w:szCs w:val="24"/>
        </w:rPr>
        <w:t>损害甲方权益</w:t>
      </w:r>
      <w:r>
        <w:rPr>
          <w:rFonts w:hint="default" w:ascii="Times New Roman" w:hAnsi="Times New Roman" w:eastAsia="方正仿宋_GB2312" w:cs="Times New Roman"/>
          <w:sz w:val="24"/>
          <w:szCs w:val="24"/>
          <w:lang w:val="en-US" w:eastAsia="zh-CN"/>
        </w:rPr>
        <w:t>或品牌声誉时</w:t>
      </w:r>
      <w:r>
        <w:rPr>
          <w:rFonts w:hint="default" w:ascii="Times New Roman" w:hAnsi="Times New Roman" w:eastAsia="方正仿宋_GB2312" w:cs="Times New Roman"/>
          <w:sz w:val="24"/>
          <w:szCs w:val="24"/>
        </w:rPr>
        <w:t>，</w:t>
      </w:r>
      <w:r>
        <w:rPr>
          <w:rFonts w:hint="default" w:ascii="Times New Roman" w:hAnsi="Times New Roman" w:eastAsia="方正仿宋_GB2312" w:cs="Times New Roman"/>
          <w:sz w:val="24"/>
          <w:szCs w:val="24"/>
          <w:lang w:val="en-US" w:eastAsia="zh-CN"/>
        </w:rPr>
        <w:t>甲方有权</w:t>
      </w:r>
      <w:r>
        <w:rPr>
          <w:rFonts w:hint="default" w:ascii="Times New Roman" w:hAnsi="Times New Roman" w:eastAsia="方正仿宋_GB2312" w:cs="Times New Roman"/>
          <w:sz w:val="24"/>
          <w:szCs w:val="24"/>
        </w:rPr>
        <w:t>单方解除</w:t>
      </w:r>
      <w:r>
        <w:rPr>
          <w:rFonts w:hint="default" w:ascii="Times New Roman" w:hAnsi="Times New Roman" w:eastAsia="方正仿宋_GB2312" w:cs="Times New Roman"/>
          <w:sz w:val="24"/>
          <w:szCs w:val="24"/>
          <w:lang w:val="en-US" w:eastAsia="zh-CN"/>
        </w:rPr>
        <w:t>本</w:t>
      </w:r>
      <w:r>
        <w:rPr>
          <w:rFonts w:hint="default" w:ascii="Times New Roman" w:hAnsi="Times New Roman" w:eastAsia="方正仿宋_GB2312" w:cs="Times New Roman"/>
          <w:sz w:val="24"/>
          <w:szCs w:val="24"/>
        </w:rPr>
        <w:t>协议并追究乙方全部违约责任；</w:t>
      </w:r>
    </w:p>
    <w:p w14:paraId="626D94BA">
      <w:pPr>
        <w:numPr>
          <w:ilvl w:val="0"/>
          <w:numId w:val="6"/>
        </w:numPr>
        <w:ind w:left="0" w:leftChars="0" w:firstLine="420" w:firstLineChars="0"/>
        <w:rPr>
          <w:rFonts w:hint="default" w:ascii="Times New Roman" w:hAnsi="Times New Roman" w:eastAsia="方正仿宋_GB2312" w:cs="Times New Roman"/>
          <w:color w:val="auto"/>
          <w:sz w:val="24"/>
          <w:szCs w:val="24"/>
        </w:rPr>
      </w:pPr>
      <w:r>
        <w:rPr>
          <w:rFonts w:hint="default" w:ascii="Times New Roman" w:hAnsi="Times New Roman" w:eastAsia="方正仿宋_GB2312" w:cs="Times New Roman"/>
          <w:color w:val="auto"/>
          <w:sz w:val="24"/>
          <w:szCs w:val="24"/>
        </w:rPr>
        <w:t>为保障项目实施，甲方</w:t>
      </w:r>
      <w:r>
        <w:rPr>
          <w:rFonts w:hint="default" w:ascii="Times New Roman" w:hAnsi="Times New Roman" w:eastAsia="方正仿宋_GB2312" w:cs="Times New Roman"/>
          <w:color w:val="auto"/>
          <w:sz w:val="24"/>
          <w:szCs w:val="24"/>
          <w:lang w:val="en-US" w:eastAsia="zh-CN"/>
        </w:rPr>
        <w:t>在争得乙方同意情况下，可将部分项目服务</w:t>
      </w:r>
      <w:r>
        <w:rPr>
          <w:rFonts w:hint="default" w:ascii="Times New Roman" w:hAnsi="Times New Roman" w:eastAsia="方正仿宋_GB2312" w:cs="Times New Roman"/>
          <w:color w:val="auto"/>
          <w:sz w:val="24"/>
          <w:szCs w:val="24"/>
        </w:rPr>
        <w:t>委托第三方承接部分</w:t>
      </w:r>
      <w:r>
        <w:rPr>
          <w:rFonts w:hint="default" w:ascii="Times New Roman" w:hAnsi="Times New Roman" w:eastAsia="方正仿宋_GB2312" w:cs="Times New Roman"/>
          <w:color w:val="auto"/>
          <w:sz w:val="24"/>
          <w:szCs w:val="24"/>
          <w:lang w:val="en-US" w:eastAsia="zh-CN"/>
        </w:rPr>
        <w:t>项目</w:t>
      </w:r>
      <w:r>
        <w:rPr>
          <w:rFonts w:hint="default" w:ascii="Times New Roman" w:hAnsi="Times New Roman" w:eastAsia="方正仿宋_GB2312" w:cs="Times New Roman"/>
          <w:color w:val="auto"/>
          <w:sz w:val="24"/>
          <w:szCs w:val="24"/>
        </w:rPr>
        <w:t>服务</w:t>
      </w:r>
      <w:r>
        <w:rPr>
          <w:rFonts w:hint="default" w:ascii="Times New Roman" w:hAnsi="Times New Roman" w:eastAsia="方正仿宋_GB2312" w:cs="Times New Roman"/>
          <w:color w:val="auto"/>
          <w:sz w:val="24"/>
          <w:szCs w:val="24"/>
          <w:lang w:val="en-US" w:eastAsia="zh-CN"/>
        </w:rPr>
        <w:t>；</w:t>
      </w:r>
    </w:p>
    <w:p w14:paraId="5F0C6214">
      <w:pPr>
        <w:numPr>
          <w:ilvl w:val="0"/>
          <w:numId w:val="6"/>
        </w:numPr>
        <w:ind w:left="0" w:leftChars="0" w:firstLine="420" w:firstLineChars="0"/>
        <w:rPr>
          <w:rFonts w:hint="default" w:ascii="Times New Roman" w:hAnsi="Times New Roman" w:eastAsia="方正仿宋_GB2312" w:cs="Times New Roman"/>
          <w:sz w:val="24"/>
          <w:szCs w:val="24"/>
        </w:rPr>
      </w:pPr>
      <w:r>
        <w:rPr>
          <w:rFonts w:hint="default" w:ascii="Times New Roman" w:hAnsi="Times New Roman" w:eastAsia="方正仿宋_GB2312" w:cs="Times New Roman"/>
          <w:color w:val="000000"/>
          <w:sz w:val="24"/>
          <w:szCs w:val="24"/>
        </w:rPr>
        <w:t>对乙方交付的全部工作成果（</w:t>
      </w:r>
      <w:r>
        <w:rPr>
          <w:rFonts w:hint="default" w:ascii="Times New Roman" w:hAnsi="Times New Roman" w:eastAsia="方正仿宋_GB2312" w:cs="Times New Roman"/>
          <w:color w:val="000000"/>
          <w:sz w:val="24"/>
          <w:szCs w:val="24"/>
          <w:lang w:val="en-US" w:eastAsia="zh-CN"/>
        </w:rPr>
        <w:t>包括但不限于</w:t>
      </w:r>
      <w:r>
        <w:rPr>
          <w:rFonts w:hint="default" w:ascii="Times New Roman" w:hAnsi="Times New Roman" w:eastAsia="方正仿宋_GB2312" w:cs="Times New Roman"/>
          <w:color w:val="000000"/>
          <w:sz w:val="24"/>
          <w:szCs w:val="24"/>
        </w:rPr>
        <w:t>评估报告、调研数据、台账、问卷、查验记录等）</w:t>
      </w:r>
      <w:r>
        <w:rPr>
          <w:rFonts w:hint="default" w:ascii="Times New Roman" w:hAnsi="Times New Roman" w:eastAsia="方正仿宋_GB2312" w:cs="Times New Roman"/>
          <w:color w:val="000000"/>
          <w:sz w:val="24"/>
          <w:szCs w:val="24"/>
          <w:lang w:eastAsia="zh-CN"/>
        </w:rPr>
        <w:t>，</w:t>
      </w:r>
      <w:r>
        <w:rPr>
          <w:rFonts w:hint="default" w:ascii="Times New Roman" w:hAnsi="Times New Roman" w:eastAsia="方正仿宋_GB2312" w:cs="Times New Roman"/>
          <w:color w:val="000000"/>
          <w:sz w:val="24"/>
          <w:szCs w:val="24"/>
          <w:lang w:val="en-US" w:eastAsia="zh-CN"/>
        </w:rPr>
        <w:t>甲方</w:t>
      </w:r>
      <w:r>
        <w:rPr>
          <w:rFonts w:hint="default" w:ascii="Times New Roman" w:hAnsi="Times New Roman" w:eastAsia="方正仿宋_GB2312" w:cs="Times New Roman"/>
          <w:color w:val="000000"/>
          <w:sz w:val="24"/>
          <w:szCs w:val="24"/>
        </w:rPr>
        <w:t>享有永久使用权、复制权、公开发布权，无需另行支付费用</w:t>
      </w:r>
      <w:r>
        <w:rPr>
          <w:rFonts w:hint="default" w:ascii="Times New Roman" w:hAnsi="Times New Roman" w:eastAsia="方正仿宋_GB2312" w:cs="Times New Roman"/>
          <w:color w:val="000000"/>
          <w:sz w:val="24"/>
          <w:szCs w:val="24"/>
          <w:lang w:val="en-US" w:eastAsia="zh-CN"/>
        </w:rPr>
        <w:t>；</w:t>
      </w:r>
    </w:p>
    <w:p w14:paraId="755698ED">
      <w:pPr>
        <w:numPr>
          <w:ilvl w:val="0"/>
          <w:numId w:val="6"/>
        </w:numPr>
        <w:ind w:left="0" w:leftChars="0" w:firstLine="420" w:firstLineChars="0"/>
        <w:rPr>
          <w:rFonts w:hint="default" w:ascii="Times New Roman" w:hAnsi="Times New Roman" w:eastAsia="方正仿宋_GB2312" w:cs="Times New Roman"/>
          <w:sz w:val="24"/>
          <w:szCs w:val="24"/>
        </w:rPr>
      </w:pPr>
      <w:r>
        <w:rPr>
          <w:rFonts w:hint="default" w:ascii="Times New Roman" w:hAnsi="Times New Roman" w:eastAsia="方正仿宋_GB2312" w:cs="Times New Roman"/>
          <w:sz w:val="24"/>
          <w:szCs w:val="24"/>
          <w:lang w:val="en-US" w:eastAsia="zh-CN"/>
        </w:rPr>
        <w:t>甲方按约开放</w:t>
      </w:r>
      <w:r>
        <w:rPr>
          <w:rFonts w:hint="default" w:ascii="Times New Roman" w:hAnsi="Times New Roman" w:eastAsia="方正仿宋_GB2312" w:cs="Times New Roman"/>
          <w:sz w:val="24"/>
          <w:szCs w:val="24"/>
        </w:rPr>
        <w:t>栏目宣传渠道</w:t>
      </w:r>
      <w:r>
        <w:rPr>
          <w:rFonts w:hint="default" w:ascii="Times New Roman" w:hAnsi="Times New Roman" w:eastAsia="方正仿宋_GB2312" w:cs="Times New Roman"/>
          <w:sz w:val="24"/>
          <w:szCs w:val="24"/>
          <w:lang w:eastAsia="zh-CN"/>
        </w:rPr>
        <w:t>、</w:t>
      </w:r>
      <w:r>
        <w:rPr>
          <w:rFonts w:hint="default" w:ascii="Times New Roman" w:hAnsi="Times New Roman" w:eastAsia="方正仿宋_GB2312" w:cs="Times New Roman"/>
          <w:sz w:val="24"/>
          <w:szCs w:val="24"/>
          <w:lang w:val="en-US" w:eastAsia="zh-CN"/>
        </w:rPr>
        <w:t>政企对接资源</w:t>
      </w:r>
      <w:r>
        <w:rPr>
          <w:rFonts w:hint="default" w:ascii="Times New Roman" w:hAnsi="Times New Roman" w:eastAsia="方正仿宋_GB2312" w:cs="Times New Roman"/>
          <w:sz w:val="24"/>
          <w:szCs w:val="24"/>
        </w:rPr>
        <w:t>，协助</w:t>
      </w:r>
      <w:r>
        <w:rPr>
          <w:rFonts w:hint="default" w:ascii="Times New Roman" w:hAnsi="Times New Roman" w:eastAsia="方正仿宋_GB2312" w:cs="Times New Roman"/>
          <w:sz w:val="24"/>
          <w:szCs w:val="24"/>
          <w:lang w:val="en-US" w:eastAsia="zh-CN"/>
        </w:rPr>
        <w:t>乙方开展项目落地</w:t>
      </w:r>
      <w:r>
        <w:rPr>
          <w:rFonts w:hint="default" w:ascii="Times New Roman" w:hAnsi="Times New Roman" w:eastAsia="方正仿宋_GB2312" w:cs="Times New Roman"/>
          <w:sz w:val="24"/>
          <w:szCs w:val="24"/>
        </w:rPr>
        <w:t>；</w:t>
      </w:r>
      <w:r>
        <w:rPr>
          <w:rFonts w:hint="default" w:ascii="Times New Roman" w:hAnsi="Times New Roman" w:eastAsia="方正仿宋_GB2312" w:cs="Times New Roman"/>
          <w:sz w:val="24"/>
          <w:szCs w:val="24"/>
          <w:lang w:val="en-US" w:eastAsia="zh-CN"/>
        </w:rPr>
        <w:t>负责项目相关的所有直播工作；</w:t>
      </w:r>
    </w:p>
    <w:p w14:paraId="01BF0C7E">
      <w:pPr>
        <w:numPr>
          <w:ilvl w:val="0"/>
          <w:numId w:val="6"/>
        </w:numPr>
        <w:ind w:left="0" w:leftChars="0" w:firstLine="420" w:firstLineChars="0"/>
        <w:rPr>
          <w:rFonts w:hint="default" w:ascii="Times New Roman" w:hAnsi="Times New Roman" w:eastAsia="方正仿宋_GB2312" w:cs="Times New Roman"/>
          <w:sz w:val="24"/>
          <w:szCs w:val="24"/>
        </w:rPr>
      </w:pPr>
      <w:r>
        <w:rPr>
          <w:rFonts w:hint="default" w:ascii="Times New Roman" w:hAnsi="Times New Roman" w:eastAsia="方正仿宋_GB2312" w:cs="Times New Roman"/>
          <w:sz w:val="24"/>
          <w:szCs w:val="24"/>
          <w:lang w:val="en-US" w:eastAsia="zh-CN"/>
        </w:rPr>
        <w:t>甲方</w:t>
      </w:r>
      <w:r>
        <w:rPr>
          <w:rFonts w:hint="default" w:ascii="Times New Roman" w:hAnsi="Times New Roman" w:eastAsia="方正仿宋_GB2312" w:cs="Times New Roman"/>
          <w:sz w:val="24"/>
          <w:szCs w:val="24"/>
        </w:rPr>
        <w:t>负责</w:t>
      </w:r>
      <w:r>
        <w:rPr>
          <w:rFonts w:hint="default" w:ascii="Times New Roman" w:hAnsi="Times New Roman" w:eastAsia="方正仿宋_GB2312" w:cs="Times New Roman"/>
          <w:sz w:val="24"/>
          <w:szCs w:val="24"/>
          <w:lang w:val="en-US" w:eastAsia="zh-CN"/>
        </w:rPr>
        <w:t>建立项目独立财务专账，负责</w:t>
      </w:r>
      <w:r>
        <w:rPr>
          <w:rFonts w:hint="default" w:ascii="Times New Roman" w:hAnsi="Times New Roman" w:eastAsia="方正仿宋_GB2312" w:cs="Times New Roman"/>
          <w:sz w:val="24"/>
          <w:szCs w:val="24"/>
        </w:rPr>
        <w:t>项目收入的收款、开票、财务核算</w:t>
      </w:r>
      <w:r>
        <w:rPr>
          <w:rFonts w:hint="default" w:ascii="Times New Roman" w:hAnsi="Times New Roman" w:eastAsia="方正仿宋_GB2312" w:cs="Times New Roman"/>
          <w:sz w:val="24"/>
          <w:szCs w:val="24"/>
          <w:lang w:val="en-US" w:eastAsia="zh-CN"/>
        </w:rPr>
        <w:t>等，按期完成结算并</w:t>
      </w:r>
      <w:r>
        <w:rPr>
          <w:rFonts w:hint="default" w:ascii="Times New Roman" w:hAnsi="Times New Roman" w:eastAsia="方正仿宋_GB2312" w:cs="Times New Roman"/>
          <w:sz w:val="24"/>
          <w:szCs w:val="24"/>
        </w:rPr>
        <w:t>向乙方支付服务费用；</w:t>
      </w:r>
    </w:p>
    <w:p w14:paraId="22520389">
      <w:pPr>
        <w:numPr>
          <w:ilvl w:val="0"/>
          <w:numId w:val="6"/>
        </w:numPr>
        <w:ind w:left="0" w:leftChars="0" w:firstLine="420" w:firstLineChars="0"/>
        <w:rPr>
          <w:rFonts w:hint="default" w:ascii="Times New Roman" w:hAnsi="Times New Roman" w:eastAsia="方正仿宋_GB2312" w:cs="Times New Roman"/>
          <w:sz w:val="24"/>
          <w:szCs w:val="24"/>
        </w:rPr>
      </w:pPr>
      <w:r>
        <w:rPr>
          <w:rFonts w:hint="default" w:ascii="Times New Roman" w:hAnsi="Times New Roman" w:eastAsia="方正仿宋_GB2312" w:cs="Times New Roman"/>
          <w:sz w:val="24"/>
          <w:szCs w:val="24"/>
          <w:lang w:val="en-US" w:eastAsia="zh-CN"/>
        </w:rPr>
        <w:t>甲方</w:t>
      </w:r>
      <w:r>
        <w:rPr>
          <w:rFonts w:hint="default" w:ascii="Times New Roman" w:hAnsi="Times New Roman" w:eastAsia="方正仿宋_GB2312" w:cs="Times New Roman"/>
          <w:color w:val="000000"/>
          <w:sz w:val="24"/>
          <w:szCs w:val="24"/>
        </w:rPr>
        <w:t>无正当理由不得干预乙方客观、中立出具评估结论，不得强制乙方篡改真实调研、查验数据。</w:t>
      </w:r>
    </w:p>
    <w:p w14:paraId="543011DF">
      <w:pPr>
        <w:numPr>
          <w:ilvl w:val="0"/>
          <w:numId w:val="5"/>
        </w:numPr>
        <w:ind w:left="0" w:leftChars="0" w:firstLine="420" w:firstLineChars="0"/>
        <w:rPr>
          <w:rFonts w:hint="default" w:ascii="Times New Roman" w:hAnsi="Times New Roman" w:eastAsia="方正仿宋_GB2312" w:cs="Times New Roman"/>
          <w:b/>
          <w:bCs/>
          <w:sz w:val="24"/>
          <w:szCs w:val="24"/>
        </w:rPr>
      </w:pPr>
      <w:r>
        <w:rPr>
          <w:rFonts w:hint="default" w:ascii="Times New Roman" w:hAnsi="Times New Roman" w:eastAsia="方正仿宋_GB2312" w:cs="Times New Roman"/>
          <w:b/>
          <w:bCs/>
          <w:sz w:val="24"/>
          <w:szCs w:val="24"/>
        </w:rPr>
        <w:t>乙方的权利与义务</w:t>
      </w:r>
    </w:p>
    <w:p w14:paraId="41D3AED3">
      <w:pPr>
        <w:numPr>
          <w:ilvl w:val="0"/>
          <w:numId w:val="7"/>
        </w:numPr>
        <w:ind w:left="0" w:leftChars="0" w:firstLine="420" w:firstLineChars="0"/>
        <w:rPr>
          <w:rFonts w:hint="default" w:ascii="Times New Roman" w:hAnsi="Times New Roman" w:eastAsia="方正仿宋_GB2312" w:cs="Times New Roman"/>
          <w:sz w:val="24"/>
          <w:szCs w:val="24"/>
        </w:rPr>
      </w:pPr>
      <w:r>
        <w:rPr>
          <w:rFonts w:hint="default" w:ascii="Times New Roman" w:hAnsi="Times New Roman" w:eastAsia="方正仿宋_GB2312" w:cs="Times New Roman"/>
          <w:sz w:val="24"/>
          <w:szCs w:val="24"/>
        </w:rPr>
        <w:t>作为甲方在本项目中的独家专业服务</w:t>
      </w:r>
      <w:r>
        <w:rPr>
          <w:rFonts w:hint="default" w:ascii="Times New Roman" w:hAnsi="Times New Roman" w:eastAsia="方正仿宋_GB2312" w:cs="Times New Roman"/>
          <w:sz w:val="24"/>
          <w:szCs w:val="24"/>
          <w:lang w:val="en-US" w:eastAsia="zh-CN"/>
        </w:rPr>
        <w:t>受托方</w:t>
      </w:r>
      <w:r>
        <w:rPr>
          <w:rFonts w:hint="default" w:ascii="Times New Roman" w:hAnsi="Times New Roman" w:eastAsia="方正仿宋_GB2312" w:cs="Times New Roman"/>
          <w:sz w:val="24"/>
          <w:szCs w:val="24"/>
        </w:rPr>
        <w:t>，在甲方授权范围内</w:t>
      </w:r>
      <w:r>
        <w:rPr>
          <w:rFonts w:hint="default" w:ascii="Times New Roman" w:hAnsi="Times New Roman" w:eastAsia="方正仿宋_GB2312" w:cs="Times New Roman"/>
          <w:color w:val="FF0000"/>
          <w:sz w:val="24"/>
          <w:szCs w:val="24"/>
        </w:rPr>
        <w:t>负责</w:t>
      </w:r>
      <w:r>
        <w:rPr>
          <w:rFonts w:hint="eastAsia" w:ascii="Times New Roman" w:hAnsi="Times New Roman" w:eastAsia="方正仿宋_GB2312" w:cs="Times New Roman"/>
          <w:color w:val="FF0000"/>
          <w:sz w:val="24"/>
          <w:szCs w:val="24"/>
          <w:lang w:val="en-US" w:eastAsia="zh-CN"/>
        </w:rPr>
        <w:t>本协议“第二条 委托服务范围”所述的</w:t>
      </w:r>
      <w:r>
        <w:rPr>
          <w:rFonts w:hint="default" w:ascii="Times New Roman" w:hAnsi="Times New Roman" w:eastAsia="方正仿宋_GB2312" w:cs="Times New Roman"/>
          <w:color w:val="FF0000"/>
          <w:sz w:val="24"/>
          <w:szCs w:val="24"/>
        </w:rPr>
        <w:t>具体业务的执行工作</w:t>
      </w:r>
      <w:r>
        <w:rPr>
          <w:rFonts w:hint="default" w:ascii="Times New Roman" w:hAnsi="Times New Roman" w:eastAsia="方正仿宋_GB2312" w:cs="Times New Roman"/>
          <w:color w:val="FF0000"/>
          <w:sz w:val="24"/>
          <w:szCs w:val="24"/>
          <w:lang w:val="en-US" w:eastAsia="zh-CN"/>
        </w:rPr>
        <w:t>；</w:t>
      </w:r>
    </w:p>
    <w:p w14:paraId="56FFF03C">
      <w:pPr>
        <w:numPr>
          <w:ilvl w:val="0"/>
          <w:numId w:val="7"/>
        </w:numPr>
        <w:ind w:left="0" w:leftChars="0" w:firstLine="420" w:firstLineChars="0"/>
        <w:rPr>
          <w:rFonts w:hint="default" w:ascii="Times New Roman" w:hAnsi="Times New Roman" w:eastAsia="方正仿宋_GB2312" w:cs="Times New Roman"/>
          <w:sz w:val="24"/>
          <w:szCs w:val="24"/>
        </w:rPr>
      </w:pPr>
      <w:r>
        <w:rPr>
          <w:rFonts w:hint="default" w:ascii="Times New Roman" w:hAnsi="Times New Roman" w:eastAsia="方正仿宋_GB2312" w:cs="Times New Roman"/>
          <w:sz w:val="24"/>
          <w:szCs w:val="24"/>
        </w:rPr>
        <w:t>按本协议</w:t>
      </w:r>
      <w:r>
        <w:rPr>
          <w:rFonts w:hint="default" w:ascii="Times New Roman" w:hAnsi="Times New Roman" w:eastAsia="方正仿宋_GB2312" w:cs="Times New Roman"/>
          <w:sz w:val="24"/>
          <w:szCs w:val="24"/>
          <w:lang w:val="en-US" w:eastAsia="zh-CN"/>
        </w:rPr>
        <w:t>第五条收益分成约定，按时</w:t>
      </w:r>
      <w:r>
        <w:rPr>
          <w:rFonts w:hint="default" w:ascii="Times New Roman" w:hAnsi="Times New Roman" w:eastAsia="方正仿宋_GB2312" w:cs="Times New Roman"/>
          <w:sz w:val="24"/>
          <w:szCs w:val="24"/>
        </w:rPr>
        <w:t>获取服务费用；</w:t>
      </w:r>
    </w:p>
    <w:p w14:paraId="00B3BE0F">
      <w:pPr>
        <w:numPr>
          <w:ilvl w:val="0"/>
          <w:numId w:val="7"/>
        </w:numPr>
        <w:ind w:left="0" w:leftChars="0" w:firstLine="420" w:firstLineChars="0"/>
        <w:rPr>
          <w:rFonts w:hint="default" w:ascii="Times New Roman" w:hAnsi="Times New Roman" w:eastAsia="方正仿宋_GB2312" w:cs="Times New Roman"/>
          <w:sz w:val="24"/>
          <w:szCs w:val="24"/>
        </w:rPr>
      </w:pPr>
      <w:r>
        <w:rPr>
          <w:rFonts w:hint="default" w:ascii="Times New Roman" w:hAnsi="Times New Roman" w:eastAsia="方正仿宋_GB2312" w:cs="Times New Roman"/>
          <w:color w:val="000000"/>
          <w:sz w:val="24"/>
          <w:szCs w:val="24"/>
        </w:rPr>
        <w:t>甲方无正当理由逾期支付报酬超过 60 日的，有权书面催告后暂停服务，并主张逾期付款违约金</w:t>
      </w:r>
      <w:r>
        <w:rPr>
          <w:rFonts w:hint="default" w:ascii="Times New Roman" w:hAnsi="Times New Roman" w:eastAsia="方正仿宋_GB2312" w:cs="Times New Roman"/>
          <w:sz w:val="24"/>
          <w:szCs w:val="24"/>
          <w:lang w:val="en-US" w:eastAsia="zh-CN"/>
        </w:rPr>
        <w:t>；</w:t>
      </w:r>
    </w:p>
    <w:p w14:paraId="4E3465BE">
      <w:pPr>
        <w:numPr>
          <w:ilvl w:val="0"/>
          <w:numId w:val="7"/>
        </w:numPr>
        <w:ind w:left="0" w:leftChars="0" w:firstLine="420" w:firstLineChars="0"/>
        <w:rPr>
          <w:rFonts w:hint="default" w:ascii="Times New Roman" w:hAnsi="Times New Roman" w:eastAsia="方正仿宋_GB2312" w:cs="Times New Roman"/>
          <w:sz w:val="24"/>
          <w:szCs w:val="24"/>
        </w:rPr>
      </w:pPr>
      <w:r>
        <w:rPr>
          <w:rFonts w:hint="default" w:ascii="Times New Roman" w:hAnsi="Times New Roman" w:eastAsia="方正仿宋_GB2312" w:cs="Times New Roman"/>
          <w:sz w:val="24"/>
          <w:szCs w:val="24"/>
          <w:lang w:val="en-US" w:eastAsia="zh-CN"/>
        </w:rPr>
        <w:t>乙方足额配置</w:t>
      </w:r>
      <w:r>
        <w:rPr>
          <w:rFonts w:hint="default" w:ascii="Times New Roman" w:hAnsi="Times New Roman" w:eastAsia="方正仿宋_GB2312" w:cs="Times New Roman"/>
          <w:sz w:val="24"/>
          <w:szCs w:val="24"/>
        </w:rPr>
        <w:t>并派驻符合项目要求的执行团队，</w:t>
      </w:r>
      <w:r>
        <w:rPr>
          <w:rFonts w:hint="default" w:ascii="Times New Roman" w:hAnsi="Times New Roman" w:eastAsia="方正仿宋_GB2312" w:cs="Times New Roman"/>
          <w:sz w:val="24"/>
          <w:szCs w:val="24"/>
          <w:lang w:val="en-US" w:eastAsia="zh-CN"/>
        </w:rPr>
        <w:t>自行</w:t>
      </w:r>
      <w:r>
        <w:rPr>
          <w:rFonts w:hint="default" w:ascii="Times New Roman" w:hAnsi="Times New Roman" w:eastAsia="方正仿宋_GB2312" w:cs="Times New Roman"/>
          <w:sz w:val="24"/>
          <w:szCs w:val="24"/>
        </w:rPr>
        <w:t>承担</w:t>
      </w:r>
      <w:r>
        <w:rPr>
          <w:rFonts w:hint="default" w:ascii="Times New Roman" w:hAnsi="Times New Roman" w:eastAsia="方正仿宋_GB2312" w:cs="Times New Roman"/>
          <w:sz w:val="24"/>
          <w:szCs w:val="24"/>
          <w:lang w:val="en-US" w:eastAsia="zh-CN"/>
        </w:rPr>
        <w:t>全部运营成本（包括但不限于</w:t>
      </w:r>
      <w:r>
        <w:rPr>
          <w:rFonts w:hint="default" w:ascii="Times New Roman" w:hAnsi="Times New Roman" w:eastAsia="方正仿宋_GB2312" w:cs="Times New Roman"/>
          <w:sz w:val="24"/>
          <w:szCs w:val="24"/>
        </w:rPr>
        <w:t>人员薪酬、专家费、差旅、设备、办公、活动</w:t>
      </w:r>
      <w:r>
        <w:rPr>
          <w:rFonts w:hint="default" w:ascii="Times New Roman" w:hAnsi="Times New Roman" w:eastAsia="方正仿宋_GB2312" w:cs="Times New Roman"/>
          <w:sz w:val="24"/>
          <w:szCs w:val="24"/>
          <w:lang w:val="en-US" w:eastAsia="zh-CN"/>
        </w:rPr>
        <w:t>成本</w:t>
      </w:r>
      <w:r>
        <w:rPr>
          <w:rFonts w:hint="default" w:ascii="Times New Roman" w:hAnsi="Times New Roman" w:eastAsia="方正仿宋_GB2312" w:cs="Times New Roman"/>
          <w:sz w:val="24"/>
          <w:szCs w:val="24"/>
        </w:rPr>
        <w:t>、税费</w:t>
      </w:r>
      <w:r>
        <w:rPr>
          <w:rFonts w:hint="default" w:ascii="Times New Roman" w:hAnsi="Times New Roman" w:eastAsia="方正仿宋_GB2312" w:cs="Times New Roman"/>
          <w:sz w:val="24"/>
          <w:szCs w:val="24"/>
          <w:lang w:eastAsia="zh-CN"/>
        </w:rPr>
        <w:t>、</w:t>
      </w:r>
      <w:r>
        <w:rPr>
          <w:rFonts w:hint="default" w:ascii="Times New Roman" w:hAnsi="Times New Roman" w:eastAsia="方正仿宋_GB2312" w:cs="Times New Roman"/>
          <w:sz w:val="24"/>
          <w:szCs w:val="24"/>
          <w:lang w:val="en-US" w:eastAsia="zh-CN"/>
        </w:rPr>
        <w:t>人员用工法律风险</w:t>
      </w:r>
      <w:r>
        <w:rPr>
          <w:rFonts w:hint="default" w:ascii="Times New Roman" w:hAnsi="Times New Roman" w:eastAsia="方正仿宋_GB2312" w:cs="Times New Roman"/>
          <w:sz w:val="24"/>
          <w:szCs w:val="24"/>
        </w:rPr>
        <w:t>等</w:t>
      </w:r>
      <w:r>
        <w:rPr>
          <w:rFonts w:hint="default" w:ascii="Times New Roman" w:hAnsi="Times New Roman" w:eastAsia="方正仿宋_GB2312" w:cs="Times New Roman"/>
          <w:sz w:val="24"/>
          <w:szCs w:val="24"/>
          <w:lang w:eastAsia="zh-CN"/>
        </w:rPr>
        <w:t>）</w:t>
      </w:r>
      <w:r>
        <w:rPr>
          <w:rFonts w:hint="default" w:ascii="Times New Roman" w:hAnsi="Times New Roman" w:eastAsia="方正仿宋_GB2312" w:cs="Times New Roman"/>
          <w:sz w:val="24"/>
          <w:szCs w:val="24"/>
        </w:rPr>
        <w:t>；</w:t>
      </w:r>
    </w:p>
    <w:p w14:paraId="3713629E">
      <w:pPr>
        <w:numPr>
          <w:ilvl w:val="0"/>
          <w:numId w:val="7"/>
        </w:numPr>
        <w:ind w:left="0" w:leftChars="0" w:firstLine="420" w:firstLineChars="0"/>
        <w:rPr>
          <w:rFonts w:hint="default" w:ascii="Times New Roman" w:hAnsi="Times New Roman" w:eastAsia="方正仿宋_GB2312" w:cs="Times New Roman"/>
          <w:sz w:val="24"/>
          <w:szCs w:val="24"/>
        </w:rPr>
      </w:pPr>
      <w:r>
        <w:rPr>
          <w:rFonts w:hint="default" w:ascii="Times New Roman" w:hAnsi="Times New Roman" w:eastAsia="方正仿宋_GB2312" w:cs="Times New Roman"/>
          <w:sz w:val="24"/>
          <w:szCs w:val="24"/>
          <w:lang w:val="en-US" w:eastAsia="zh-CN"/>
        </w:rPr>
        <w:t>乙方</w:t>
      </w:r>
      <w:r>
        <w:rPr>
          <w:rFonts w:hint="default" w:ascii="Times New Roman" w:hAnsi="Times New Roman" w:eastAsia="方正仿宋_GB2312" w:cs="Times New Roman"/>
          <w:sz w:val="24"/>
          <w:szCs w:val="24"/>
        </w:rPr>
        <w:t>确保评估、调查、招投标等工作符合国家、福建省及泉州市相关法律法规和技术标准，出具的报告真实、合法、公正、可追溯；</w:t>
      </w:r>
    </w:p>
    <w:p w14:paraId="549C4601">
      <w:pPr>
        <w:numPr>
          <w:ilvl w:val="0"/>
          <w:numId w:val="7"/>
        </w:numPr>
        <w:ind w:left="0" w:leftChars="0" w:firstLine="420" w:firstLineChars="0"/>
        <w:rPr>
          <w:rFonts w:hint="default" w:ascii="Times New Roman" w:hAnsi="Times New Roman" w:eastAsia="方正仿宋_GB2312" w:cs="Times New Roman"/>
          <w:sz w:val="24"/>
          <w:szCs w:val="24"/>
        </w:rPr>
      </w:pPr>
      <w:r>
        <w:rPr>
          <w:rFonts w:hint="default" w:ascii="Times New Roman" w:hAnsi="Times New Roman" w:eastAsia="方正仿宋_GB2312" w:cs="Times New Roman"/>
          <w:sz w:val="24"/>
          <w:szCs w:val="24"/>
          <w:lang w:val="en-US" w:eastAsia="zh-CN"/>
        </w:rPr>
        <w:t>乙方</w:t>
      </w:r>
      <w:r>
        <w:rPr>
          <w:rFonts w:hint="default" w:ascii="Times New Roman" w:hAnsi="Times New Roman" w:eastAsia="方正仿宋_GB2312" w:cs="Times New Roman"/>
          <w:sz w:val="24"/>
          <w:szCs w:val="24"/>
        </w:rPr>
        <w:t>接受甲方的全程监督与指导，对甲方提出的合理整改要求，须在指定期限内完成整改并书面反馈；</w:t>
      </w:r>
    </w:p>
    <w:p w14:paraId="56EB4D3D">
      <w:pPr>
        <w:numPr>
          <w:ilvl w:val="0"/>
          <w:numId w:val="7"/>
        </w:numPr>
        <w:ind w:left="0" w:leftChars="0" w:firstLine="420" w:firstLineChars="0"/>
        <w:rPr>
          <w:rFonts w:hint="default" w:ascii="Times New Roman" w:hAnsi="Times New Roman" w:eastAsia="方正仿宋_GB2312" w:cs="Times New Roman"/>
          <w:sz w:val="24"/>
          <w:szCs w:val="24"/>
        </w:rPr>
      </w:pPr>
      <w:r>
        <w:rPr>
          <w:rFonts w:hint="default" w:ascii="Times New Roman" w:hAnsi="Times New Roman" w:eastAsia="方正仿宋_GB2312" w:cs="Times New Roman"/>
          <w:sz w:val="24"/>
          <w:szCs w:val="24"/>
        </w:rPr>
        <w:t>严禁乙方私自绕过甲方，直接与客户（包括但不限于政府部门、街道社区、业委会、物业企业等）接洽业务、签订合同或收取费用。所有业务机会均须通过甲方统一承接，由甲方统一签约、收款。乙方如有违反，甲方有权立即解除协议</w:t>
      </w:r>
      <w:r>
        <w:rPr>
          <w:rFonts w:hint="default" w:ascii="Times New Roman" w:hAnsi="Times New Roman" w:eastAsia="方正仿宋_GB2312" w:cs="Times New Roman"/>
          <w:sz w:val="24"/>
          <w:szCs w:val="24"/>
          <w:lang w:val="en-US" w:eastAsia="zh-CN"/>
        </w:rPr>
        <w:t>并追究违约责任</w:t>
      </w:r>
      <w:r>
        <w:rPr>
          <w:rFonts w:hint="default" w:ascii="Times New Roman" w:hAnsi="Times New Roman" w:eastAsia="方正仿宋_GB2312" w:cs="Times New Roman"/>
          <w:sz w:val="24"/>
          <w:szCs w:val="24"/>
        </w:rPr>
        <w:t>；</w:t>
      </w:r>
    </w:p>
    <w:p w14:paraId="18440C80">
      <w:pPr>
        <w:numPr>
          <w:ilvl w:val="0"/>
          <w:numId w:val="7"/>
        </w:numPr>
        <w:ind w:left="0" w:leftChars="0" w:firstLine="420" w:firstLineChars="0"/>
        <w:rPr>
          <w:rFonts w:hint="default" w:ascii="Times New Roman" w:hAnsi="Times New Roman" w:eastAsia="方正仿宋_GB2312" w:cs="Times New Roman"/>
          <w:sz w:val="24"/>
          <w:szCs w:val="24"/>
        </w:rPr>
      </w:pPr>
      <w:r>
        <w:rPr>
          <w:rFonts w:hint="default" w:ascii="Times New Roman" w:hAnsi="Times New Roman" w:eastAsia="方正仿宋_GB2312" w:cs="Times New Roman"/>
          <w:sz w:val="24"/>
          <w:szCs w:val="24"/>
          <w:lang w:val="en-US" w:eastAsia="zh-CN"/>
        </w:rPr>
        <w:t>乙方应</w:t>
      </w:r>
      <w:r>
        <w:rPr>
          <w:rFonts w:hint="default" w:ascii="Times New Roman" w:hAnsi="Times New Roman" w:eastAsia="方正仿宋_GB2312" w:cs="Times New Roman"/>
          <w:sz w:val="24"/>
          <w:szCs w:val="24"/>
        </w:rPr>
        <w:t>积极协助甲方</w:t>
      </w:r>
      <w:r>
        <w:rPr>
          <w:rFonts w:hint="default" w:ascii="Times New Roman" w:hAnsi="Times New Roman" w:eastAsia="方正仿宋_GB2312" w:cs="Times New Roman"/>
          <w:sz w:val="24"/>
        </w:rPr>
        <w:t>在法律法规允许范围内</w:t>
      </w:r>
      <w:r>
        <w:rPr>
          <w:rFonts w:hint="default" w:ascii="Times New Roman" w:hAnsi="Times New Roman" w:eastAsia="方正仿宋_GB2312" w:cs="Times New Roman"/>
          <w:sz w:val="24"/>
          <w:szCs w:val="24"/>
        </w:rPr>
        <w:t>维护和拓展政府关系，包括但不限于配合甲方参加主管部门会议、提供政策咨询、协助对接专班及住建部门等，乙方不得利用政府关系为自身谋取未经甲方同意的利益；</w:t>
      </w:r>
    </w:p>
    <w:p w14:paraId="46D15618">
      <w:pPr>
        <w:numPr>
          <w:ilvl w:val="0"/>
          <w:numId w:val="7"/>
        </w:numPr>
        <w:ind w:left="0" w:leftChars="0" w:firstLine="420" w:firstLineChars="0"/>
        <w:rPr>
          <w:rFonts w:hint="default" w:ascii="Times New Roman" w:hAnsi="Times New Roman" w:eastAsia="方正仿宋_GB2312" w:cs="Times New Roman"/>
          <w:sz w:val="24"/>
          <w:szCs w:val="24"/>
        </w:rPr>
      </w:pPr>
      <w:r>
        <w:rPr>
          <w:rFonts w:hint="default" w:ascii="Times New Roman" w:hAnsi="Times New Roman" w:eastAsia="方正仿宋_GB2312" w:cs="Times New Roman"/>
          <w:sz w:val="24"/>
          <w:szCs w:val="24"/>
        </w:rPr>
        <w:t>乙方不得以任何形式转包或变相转包本协议项下工作内容给无关联第三方，如需分包部分工作（如专项检测、法律意见等），须提前书面报</w:t>
      </w:r>
      <w:r>
        <w:rPr>
          <w:rFonts w:hint="default" w:ascii="Times New Roman" w:hAnsi="Times New Roman" w:eastAsia="方正仿宋_GB2312" w:cs="Times New Roman"/>
          <w:sz w:val="24"/>
          <w:szCs w:val="24"/>
          <w:lang w:val="en-US" w:eastAsia="zh-CN"/>
        </w:rPr>
        <w:t>经</w:t>
      </w:r>
      <w:r>
        <w:rPr>
          <w:rFonts w:hint="default" w:ascii="Times New Roman" w:hAnsi="Times New Roman" w:eastAsia="方正仿宋_GB2312" w:cs="Times New Roman"/>
          <w:sz w:val="24"/>
          <w:szCs w:val="24"/>
        </w:rPr>
        <w:t>甲方</w:t>
      </w:r>
      <w:r>
        <w:rPr>
          <w:rFonts w:hint="default" w:ascii="Times New Roman" w:hAnsi="Times New Roman" w:eastAsia="方正仿宋_GB2312" w:cs="Times New Roman"/>
          <w:color w:val="000000"/>
          <w:sz w:val="24"/>
          <w:szCs w:val="24"/>
        </w:rPr>
        <w:t>书面批复后方可实施，分包责任仍由乙方全部承担；</w:t>
      </w:r>
    </w:p>
    <w:p w14:paraId="4988CB12">
      <w:pPr>
        <w:numPr>
          <w:ilvl w:val="0"/>
          <w:numId w:val="7"/>
        </w:numPr>
        <w:ind w:left="0" w:leftChars="0" w:firstLine="420" w:firstLineChars="0"/>
        <w:rPr>
          <w:rFonts w:hint="default" w:ascii="Times New Roman" w:hAnsi="Times New Roman" w:eastAsia="方正仿宋_GB2312" w:cs="Times New Roman"/>
          <w:sz w:val="24"/>
          <w:szCs w:val="24"/>
        </w:rPr>
      </w:pPr>
      <w:r>
        <w:rPr>
          <w:rFonts w:hint="default" w:ascii="Times New Roman" w:hAnsi="Times New Roman" w:eastAsia="方正仿宋_GB2312" w:cs="Times New Roman"/>
          <w:sz w:val="24"/>
          <w:szCs w:val="24"/>
          <w:lang w:val="en-US" w:eastAsia="zh-CN"/>
        </w:rPr>
        <w:t>乙方</w:t>
      </w:r>
      <w:r>
        <w:rPr>
          <w:rFonts w:hint="default" w:ascii="Times New Roman" w:hAnsi="Times New Roman" w:eastAsia="方正仿宋_GB2312" w:cs="Times New Roman"/>
          <w:sz w:val="24"/>
          <w:szCs w:val="24"/>
        </w:rPr>
        <w:t>对工作中接触的业主个人信息、</w:t>
      </w:r>
      <w:r>
        <w:rPr>
          <w:rFonts w:hint="default" w:ascii="Times New Roman" w:hAnsi="Times New Roman" w:eastAsia="方正仿宋_GB2312" w:cs="Times New Roman"/>
          <w:color w:val="000000"/>
          <w:sz w:val="24"/>
          <w:szCs w:val="24"/>
        </w:rPr>
        <w:t>房屋资料、</w:t>
      </w:r>
      <w:r>
        <w:rPr>
          <w:rFonts w:hint="default" w:ascii="Times New Roman" w:hAnsi="Times New Roman" w:eastAsia="方正仿宋_GB2312" w:cs="Times New Roman"/>
          <w:sz w:val="24"/>
          <w:szCs w:val="24"/>
        </w:rPr>
        <w:t>政府内部文件、甲方商业秘密</w:t>
      </w:r>
      <w:r>
        <w:rPr>
          <w:rFonts w:hint="default" w:ascii="Times New Roman" w:hAnsi="Times New Roman" w:eastAsia="方正仿宋_GB2312" w:cs="Times New Roman"/>
          <w:color w:val="000000"/>
          <w:sz w:val="24"/>
          <w:szCs w:val="24"/>
        </w:rPr>
        <w:t>、项目报价、客户资源</w:t>
      </w:r>
      <w:r>
        <w:rPr>
          <w:rFonts w:hint="default" w:ascii="Times New Roman" w:hAnsi="Times New Roman" w:eastAsia="方正仿宋_GB2312" w:cs="Times New Roman"/>
          <w:sz w:val="24"/>
          <w:szCs w:val="24"/>
        </w:rPr>
        <w:t>等严格保密；</w:t>
      </w:r>
      <w:r>
        <w:rPr>
          <w:rFonts w:hint="default" w:ascii="Times New Roman" w:hAnsi="Times New Roman" w:eastAsia="方正仿宋_GB2312" w:cs="Times New Roman"/>
          <w:color w:val="000000"/>
          <w:sz w:val="24"/>
          <w:szCs w:val="24"/>
        </w:rPr>
        <w:t>保密义务延续至协议终止后</w:t>
      </w:r>
      <w:r>
        <w:rPr>
          <w:rFonts w:hint="default" w:ascii="Times New Roman" w:hAnsi="Times New Roman" w:eastAsia="方正仿宋_GB2312" w:cs="Times New Roman"/>
          <w:color w:val="000000"/>
          <w:sz w:val="24"/>
          <w:szCs w:val="24"/>
          <w:lang w:val="en-US" w:eastAsia="zh-CN"/>
        </w:rPr>
        <w:t>5</w:t>
      </w:r>
      <w:r>
        <w:rPr>
          <w:rFonts w:hint="default" w:ascii="Times New Roman" w:hAnsi="Times New Roman" w:eastAsia="方正仿宋_GB2312" w:cs="Times New Roman"/>
          <w:color w:val="000000"/>
          <w:sz w:val="24"/>
          <w:szCs w:val="24"/>
        </w:rPr>
        <w:t>年</w:t>
      </w:r>
      <w:r>
        <w:rPr>
          <w:rFonts w:hint="default" w:ascii="Times New Roman" w:hAnsi="Times New Roman" w:eastAsia="方正仿宋_GB2312" w:cs="Times New Roman"/>
          <w:color w:val="000000"/>
          <w:sz w:val="24"/>
          <w:szCs w:val="24"/>
          <w:lang w:val="en-US" w:eastAsia="zh-CN"/>
        </w:rPr>
        <w:t>；</w:t>
      </w:r>
    </w:p>
    <w:p w14:paraId="6ED731AD">
      <w:pPr>
        <w:keepNext w:val="0"/>
        <w:keepLines w:val="0"/>
        <w:widowControl/>
        <w:numPr>
          <w:ilvl w:val="0"/>
          <w:numId w:val="8"/>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leftChars="0" w:right="0" w:firstLine="420" w:firstLineChars="0"/>
        <w:jc w:val="left"/>
        <w:rPr>
          <w:rFonts w:hint="default" w:ascii="Times New Roman" w:hAnsi="Times New Roman" w:eastAsia="方正仿宋_GB2312" w:cs="Times New Roman"/>
          <w:sz w:val="24"/>
          <w:szCs w:val="24"/>
        </w:rPr>
      </w:pPr>
      <w:r>
        <w:rPr>
          <w:rFonts w:hint="default" w:ascii="Times New Roman" w:hAnsi="Times New Roman" w:eastAsia="方正仿宋_GB2312" w:cs="Times New Roman"/>
          <w:sz w:val="24"/>
          <w:szCs w:val="24"/>
        </w:rPr>
        <w:t>乙方不得利用执行本项目过程中获取的信息或资源，从事与本项目无关的</w:t>
      </w:r>
      <w:r>
        <w:rPr>
          <w:rFonts w:hint="default" w:ascii="Times New Roman" w:hAnsi="Times New Roman" w:eastAsia="方正仿宋_GB2312" w:cs="Times New Roman"/>
          <w:sz w:val="24"/>
          <w:szCs w:val="24"/>
          <w:lang w:val="en-US" w:eastAsia="zh-CN"/>
        </w:rPr>
        <w:t>任何</w:t>
      </w:r>
      <w:r>
        <w:rPr>
          <w:rFonts w:hint="default" w:ascii="Times New Roman" w:hAnsi="Times New Roman" w:eastAsia="方正仿宋_GB2312" w:cs="Times New Roman"/>
          <w:sz w:val="24"/>
          <w:szCs w:val="24"/>
        </w:rPr>
        <w:t>经营</w:t>
      </w:r>
      <w:r>
        <w:rPr>
          <w:rFonts w:hint="default" w:ascii="Times New Roman" w:hAnsi="Times New Roman" w:eastAsia="方正仿宋_GB2312" w:cs="Times New Roman"/>
          <w:sz w:val="24"/>
          <w:szCs w:val="24"/>
          <w:lang w:val="en-US" w:eastAsia="zh-CN"/>
        </w:rPr>
        <w:t>活动</w:t>
      </w:r>
      <w:r>
        <w:rPr>
          <w:rFonts w:hint="default" w:ascii="Times New Roman" w:hAnsi="Times New Roman" w:eastAsia="方正仿宋_GB2312" w:cs="Times New Roman"/>
          <w:sz w:val="24"/>
          <w:szCs w:val="24"/>
        </w:rPr>
        <w:t>，不得实施任何损害甲方品牌公信力、栏目声誉的行为</w:t>
      </w:r>
      <w:r>
        <w:rPr>
          <w:rFonts w:hint="default" w:ascii="Times New Roman" w:hAnsi="Times New Roman" w:eastAsia="方正仿宋_GB2312" w:cs="Times New Roman"/>
          <w:sz w:val="24"/>
          <w:szCs w:val="24"/>
          <w:lang w:val="en-US" w:eastAsia="zh-CN"/>
        </w:rPr>
        <w:t>；</w:t>
      </w:r>
    </w:p>
    <w:p w14:paraId="01FB4154">
      <w:pPr>
        <w:numPr>
          <w:ilvl w:val="0"/>
          <w:numId w:val="7"/>
        </w:numPr>
        <w:ind w:left="0" w:leftChars="0" w:firstLine="420" w:firstLineChars="0"/>
        <w:rPr>
          <w:rFonts w:hint="default" w:ascii="Times New Roman" w:hAnsi="Times New Roman" w:eastAsia="方正仿宋_GB2312" w:cs="Times New Roman"/>
          <w:sz w:val="24"/>
          <w:szCs w:val="24"/>
        </w:rPr>
      </w:pPr>
      <w:r>
        <w:rPr>
          <w:rFonts w:hint="default" w:ascii="Times New Roman" w:hAnsi="Times New Roman" w:eastAsia="方正仿宋_GB2312" w:cs="Times New Roman"/>
          <w:sz w:val="24"/>
          <w:szCs w:val="24"/>
          <w:lang w:val="en-US" w:eastAsia="zh-CN"/>
        </w:rPr>
        <w:t>乙方应</w:t>
      </w:r>
      <w:r>
        <w:rPr>
          <w:rFonts w:hint="default" w:ascii="Times New Roman" w:hAnsi="Times New Roman" w:eastAsia="方正仿宋_GB2312" w:cs="Times New Roman"/>
          <w:sz w:val="24"/>
          <w:szCs w:val="24"/>
        </w:rPr>
        <w:t>配合甲方完成年度保底收益核算，差额部分按约足额补足。</w:t>
      </w:r>
    </w:p>
    <w:p w14:paraId="373F05F8">
      <w:pPr>
        <w:numPr>
          <w:ilvl w:val="0"/>
          <w:numId w:val="1"/>
        </w:numPr>
        <w:rPr>
          <w:rFonts w:hint="default" w:ascii="Times New Roman" w:hAnsi="Times New Roman" w:eastAsia="方正仿宋_GB2312" w:cs="Times New Roman"/>
          <w:b/>
          <w:bCs/>
          <w:color w:val="000000"/>
          <w:sz w:val="24"/>
          <w:szCs w:val="24"/>
          <w:lang w:val="en-US" w:eastAsia="zh-CN"/>
        </w:rPr>
      </w:pPr>
      <w:r>
        <w:rPr>
          <w:rFonts w:hint="default" w:ascii="Times New Roman" w:hAnsi="Times New Roman" w:eastAsia="方正仿宋_GB2312" w:cs="Times New Roman"/>
          <w:b/>
          <w:bCs/>
          <w:color w:val="000000"/>
          <w:sz w:val="24"/>
          <w:szCs w:val="24"/>
          <w:lang w:val="en-US" w:eastAsia="zh-CN"/>
        </w:rPr>
        <w:t>收益分成与结算</w:t>
      </w:r>
    </w:p>
    <w:p w14:paraId="7C04AD9A">
      <w:pPr>
        <w:numPr>
          <w:ilvl w:val="0"/>
          <w:numId w:val="9"/>
        </w:numPr>
        <w:ind w:left="0" w:leftChars="0" w:firstLine="420" w:firstLineChars="0"/>
        <w:rPr>
          <w:rFonts w:hint="default" w:ascii="Times New Roman" w:hAnsi="Times New Roman" w:eastAsia="方正仿宋_GB2312" w:cs="Times New Roman"/>
          <w:b/>
          <w:bCs/>
          <w:sz w:val="24"/>
          <w:szCs w:val="24"/>
        </w:rPr>
      </w:pPr>
      <w:r>
        <w:rPr>
          <w:rFonts w:hint="default" w:ascii="Times New Roman" w:hAnsi="Times New Roman" w:eastAsia="方正仿宋_GB2312" w:cs="Times New Roman"/>
          <w:b/>
          <w:bCs/>
          <w:sz w:val="24"/>
          <w:szCs w:val="24"/>
        </w:rPr>
        <w:t>收益分成比例</w:t>
      </w:r>
    </w:p>
    <w:p w14:paraId="5EBE09C5">
      <w:pPr>
        <w:keepNext w:val="0"/>
        <w:keepLines w:val="0"/>
        <w:pageBreakBefore w:val="0"/>
        <w:widowControl/>
        <w:numPr>
          <w:ilvl w:val="0"/>
          <w:numId w:val="1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tLeast"/>
        <w:ind w:left="0" w:leftChars="0" w:right="0" w:firstLine="480" w:firstLineChars="200"/>
        <w:jc w:val="left"/>
        <w:textAlignment w:val="auto"/>
        <w:rPr>
          <w:rFonts w:hint="default" w:ascii="Times New Roman" w:hAnsi="Times New Roman" w:eastAsia="方正仿宋_GB2312" w:cs="Times New Roman"/>
          <w:color w:val="000000"/>
          <w:sz w:val="24"/>
          <w:szCs w:val="24"/>
        </w:rPr>
      </w:pPr>
      <w:r>
        <w:rPr>
          <w:rFonts w:hint="default" w:ascii="Times New Roman" w:hAnsi="Times New Roman" w:eastAsia="方正仿宋_GB2312" w:cs="Times New Roman"/>
          <w:color w:val="000000"/>
          <w:kern w:val="0"/>
          <w:sz w:val="24"/>
          <w:szCs w:val="24"/>
          <w:lang w:val="en-US" w:eastAsia="zh-CN" w:bidi="ar"/>
        </w:rPr>
        <w:t>本协议所称</w:t>
      </w:r>
      <w:r>
        <w:rPr>
          <w:rStyle w:val="8"/>
          <w:rFonts w:hint="default" w:ascii="Times New Roman" w:hAnsi="Times New Roman" w:eastAsia="方正仿宋_GB2312" w:cs="Times New Roman"/>
          <w:color w:val="000000"/>
          <w:kern w:val="0"/>
          <w:sz w:val="24"/>
          <w:szCs w:val="24"/>
          <w:lang w:val="en-US" w:eastAsia="zh-CN" w:bidi="ar"/>
        </w:rPr>
        <w:t>年度净营收</w:t>
      </w:r>
      <w:r>
        <w:rPr>
          <w:rFonts w:hint="default" w:ascii="Times New Roman" w:hAnsi="Times New Roman" w:eastAsia="方正仿宋_GB2312" w:cs="Times New Roman"/>
          <w:color w:val="000000"/>
          <w:kern w:val="0"/>
          <w:sz w:val="24"/>
          <w:szCs w:val="24"/>
          <w:lang w:val="en-US" w:eastAsia="zh-CN" w:bidi="ar"/>
        </w:rPr>
        <w:t>：指项目全年全部对公收款扣除增值税及附加税费后的净额，不含甲方自有宣传投入、政府无偿补助等非业务服务费收入。</w:t>
      </w:r>
    </w:p>
    <w:p w14:paraId="68F43ACA">
      <w:pPr>
        <w:keepNext w:val="0"/>
        <w:keepLines w:val="0"/>
        <w:pageBreakBefore w:val="0"/>
        <w:widowControl/>
        <w:numPr>
          <w:ilvl w:val="0"/>
          <w:numId w:val="1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tLeast"/>
        <w:ind w:left="0" w:leftChars="0" w:right="0" w:firstLine="480" w:firstLineChars="200"/>
        <w:jc w:val="left"/>
        <w:textAlignment w:val="auto"/>
        <w:rPr>
          <w:rFonts w:hint="default" w:ascii="Times New Roman" w:hAnsi="Times New Roman" w:eastAsia="方正仿宋_GB2312" w:cs="Times New Roman"/>
          <w:color w:val="000000"/>
          <w:kern w:val="0"/>
          <w:sz w:val="24"/>
          <w:szCs w:val="24"/>
          <w:lang w:val="en-US" w:eastAsia="zh-CN" w:bidi="ar"/>
        </w:rPr>
      </w:pPr>
      <w:r>
        <w:rPr>
          <w:rFonts w:hint="default" w:ascii="Times New Roman" w:hAnsi="Times New Roman" w:eastAsia="方正仿宋_GB2312" w:cs="Times New Roman"/>
          <w:color w:val="000000"/>
          <w:kern w:val="0"/>
          <w:sz w:val="24"/>
          <w:szCs w:val="24"/>
          <w:lang w:val="en-US" w:eastAsia="zh-CN" w:bidi="ar"/>
        </w:rPr>
        <w:t>项目年度总营收（指扣除增值税及附加后的净营收）按以下比例分配：</w:t>
      </w:r>
    </w:p>
    <w:p w14:paraId="03B87DDE">
      <w:pPr>
        <w:keepNext w:val="0"/>
        <w:keepLines w:val="0"/>
        <w:pageBreakBefore w:val="0"/>
        <w:widowControl w:val="0"/>
        <w:numPr>
          <w:ilvl w:val="0"/>
          <w:numId w:val="11"/>
        </w:numPr>
        <w:kinsoku/>
        <w:wordWrap/>
        <w:overflowPunct/>
        <w:topLinePunct w:val="0"/>
        <w:autoSpaceDE/>
        <w:autoSpaceDN/>
        <w:bidi w:val="0"/>
        <w:adjustRightInd/>
        <w:snapToGrid/>
        <w:ind w:left="0" w:leftChars="0" w:firstLine="480" w:firstLineChars="200"/>
        <w:textAlignment w:val="auto"/>
        <w:rPr>
          <w:rFonts w:hint="default" w:ascii="Times New Roman" w:hAnsi="Times New Roman" w:eastAsia="方正仿宋_GB2312" w:cs="Times New Roman"/>
          <w:sz w:val="24"/>
          <w:szCs w:val="24"/>
          <w:lang w:eastAsia="zh-CN"/>
        </w:rPr>
      </w:pPr>
      <w:r>
        <w:rPr>
          <w:rFonts w:hint="default" w:ascii="Times New Roman" w:hAnsi="Times New Roman" w:eastAsia="方正仿宋_GB2312" w:cs="Times New Roman"/>
          <w:sz w:val="24"/>
          <w:szCs w:val="24"/>
        </w:rPr>
        <w:t>甲方</w:t>
      </w:r>
      <w:r>
        <w:rPr>
          <w:rFonts w:hint="default" w:ascii="Times New Roman" w:hAnsi="Times New Roman" w:eastAsia="方正仿宋_GB2312" w:cs="Times New Roman"/>
          <w:sz w:val="24"/>
          <w:szCs w:val="24"/>
          <w:lang w:eastAsia="zh-CN"/>
        </w:rPr>
        <w:t>（</w:t>
      </w:r>
      <w:r>
        <w:rPr>
          <w:rFonts w:hint="default" w:ascii="Times New Roman" w:hAnsi="Times New Roman" w:eastAsia="方正仿宋_GB2312" w:cs="Times New Roman"/>
          <w:sz w:val="24"/>
          <w:szCs w:val="24"/>
        </w:rPr>
        <w:t>品牌管理</w:t>
      </w:r>
      <w:r>
        <w:rPr>
          <w:rFonts w:hint="default" w:ascii="Times New Roman" w:hAnsi="Times New Roman" w:eastAsia="方正仿宋_GB2312" w:cs="Times New Roman"/>
          <w:sz w:val="24"/>
          <w:szCs w:val="24"/>
          <w:lang w:val="en-US" w:eastAsia="zh-CN"/>
        </w:rPr>
        <w:t>分成</w:t>
      </w:r>
      <w:r>
        <w:rPr>
          <w:rFonts w:hint="default" w:ascii="Times New Roman" w:hAnsi="Times New Roman" w:eastAsia="方正仿宋_GB2312" w:cs="Times New Roman"/>
          <w:sz w:val="24"/>
          <w:szCs w:val="24"/>
        </w:rPr>
        <w:t>）：</w:t>
      </w:r>
      <w:r>
        <w:rPr>
          <w:rFonts w:hint="default" w:ascii="Times New Roman" w:hAnsi="Times New Roman" w:eastAsia="方正仿宋_GB2312" w:cs="Times New Roman"/>
          <w:sz w:val="24"/>
          <w:szCs w:val="24"/>
          <w:u w:val="single"/>
          <w:lang w:val="en-US" w:eastAsia="zh-CN"/>
        </w:rPr>
        <w:t xml:space="preserve">    </w:t>
      </w:r>
      <w:r>
        <w:rPr>
          <w:rFonts w:hint="default" w:ascii="Times New Roman" w:hAnsi="Times New Roman" w:eastAsia="方正仿宋_GB2312" w:cs="Times New Roman"/>
          <w:sz w:val="24"/>
          <w:szCs w:val="24"/>
        </w:rPr>
        <w:t>%</w:t>
      </w:r>
      <w:r>
        <w:rPr>
          <w:rFonts w:hint="default" w:ascii="Times New Roman" w:hAnsi="Times New Roman" w:eastAsia="方正仿宋_GB2312" w:cs="Times New Roman"/>
          <w:color w:val="000000"/>
          <w:sz w:val="24"/>
          <w:szCs w:val="24"/>
        </w:rPr>
        <w:t>，覆盖栏目品牌授权、宣传渠道、政企对接、统一财务开票、项目统筹管理成本；</w:t>
      </w:r>
    </w:p>
    <w:p w14:paraId="3A1C7FC3">
      <w:pPr>
        <w:keepNext w:val="0"/>
        <w:keepLines w:val="0"/>
        <w:pageBreakBefore w:val="0"/>
        <w:widowControl w:val="0"/>
        <w:numPr>
          <w:ilvl w:val="0"/>
          <w:numId w:val="11"/>
        </w:numPr>
        <w:kinsoku/>
        <w:wordWrap/>
        <w:overflowPunct/>
        <w:topLinePunct w:val="0"/>
        <w:autoSpaceDE/>
        <w:autoSpaceDN/>
        <w:bidi w:val="0"/>
        <w:adjustRightInd/>
        <w:snapToGrid/>
        <w:ind w:left="0" w:leftChars="0" w:firstLine="480" w:firstLineChars="200"/>
        <w:textAlignment w:val="auto"/>
        <w:rPr>
          <w:rFonts w:hint="default" w:ascii="Times New Roman" w:hAnsi="Times New Roman" w:eastAsia="方正仿宋_GB2312" w:cs="Times New Roman"/>
          <w:sz w:val="24"/>
          <w:szCs w:val="24"/>
        </w:rPr>
      </w:pPr>
      <w:r>
        <w:rPr>
          <w:rFonts w:hint="default" w:ascii="Times New Roman" w:hAnsi="Times New Roman" w:eastAsia="方正仿宋_GB2312" w:cs="Times New Roman"/>
          <w:sz w:val="24"/>
          <w:szCs w:val="24"/>
        </w:rPr>
        <w:t>乙方（服务</w:t>
      </w:r>
      <w:r>
        <w:rPr>
          <w:rFonts w:hint="default" w:ascii="Times New Roman" w:hAnsi="Times New Roman" w:eastAsia="方正仿宋_GB2312" w:cs="Times New Roman"/>
          <w:sz w:val="24"/>
          <w:szCs w:val="24"/>
          <w:lang w:val="en-US" w:eastAsia="zh-CN"/>
        </w:rPr>
        <w:t>报酬</w:t>
      </w:r>
      <w:r>
        <w:rPr>
          <w:rFonts w:hint="default" w:ascii="Times New Roman" w:hAnsi="Times New Roman" w:eastAsia="方正仿宋_GB2312" w:cs="Times New Roman"/>
          <w:sz w:val="24"/>
          <w:szCs w:val="24"/>
        </w:rPr>
        <w:t>）：</w:t>
      </w:r>
      <w:r>
        <w:rPr>
          <w:rFonts w:hint="default" w:ascii="Times New Roman" w:hAnsi="Times New Roman" w:eastAsia="方正仿宋_GB2312" w:cs="Times New Roman"/>
          <w:sz w:val="24"/>
          <w:szCs w:val="24"/>
          <w:u w:val="single"/>
          <w:lang w:val="en-US" w:eastAsia="zh-CN"/>
        </w:rPr>
        <w:t xml:space="preserve">    </w:t>
      </w:r>
      <w:r>
        <w:rPr>
          <w:rFonts w:hint="default" w:ascii="Times New Roman" w:hAnsi="Times New Roman" w:eastAsia="方正仿宋_GB2312" w:cs="Times New Roman"/>
          <w:sz w:val="24"/>
          <w:szCs w:val="24"/>
        </w:rPr>
        <w:t>%，该比例款项已全额包含乙方人员薪酬、专家费、差旅、办公、设备、分包、企业所得税、各类运营备用金等全部成本，甲方不再承担乙方任何</w:t>
      </w:r>
      <w:r>
        <w:rPr>
          <w:rFonts w:hint="default" w:ascii="Times New Roman" w:hAnsi="Times New Roman" w:eastAsia="方正仿宋_GB2312" w:cs="Times New Roman"/>
          <w:sz w:val="24"/>
          <w:szCs w:val="24"/>
          <w:lang w:val="en-US" w:eastAsia="zh-CN"/>
        </w:rPr>
        <w:t>项目成本</w:t>
      </w:r>
      <w:r>
        <w:rPr>
          <w:rFonts w:hint="default" w:ascii="Times New Roman" w:hAnsi="Times New Roman" w:eastAsia="方正仿宋_GB2312" w:cs="Times New Roman"/>
          <w:sz w:val="24"/>
          <w:szCs w:val="24"/>
        </w:rPr>
        <w:t>。</w:t>
      </w:r>
    </w:p>
    <w:p w14:paraId="01032445">
      <w:pPr>
        <w:numPr>
          <w:ilvl w:val="0"/>
          <w:numId w:val="9"/>
        </w:numPr>
        <w:ind w:left="0" w:leftChars="0" w:firstLine="420" w:firstLineChars="0"/>
        <w:rPr>
          <w:rFonts w:hint="default" w:ascii="Times New Roman" w:hAnsi="Times New Roman" w:eastAsia="方正仿宋_GB2312" w:cs="Times New Roman"/>
          <w:b/>
          <w:bCs/>
          <w:sz w:val="24"/>
          <w:szCs w:val="24"/>
        </w:rPr>
      </w:pPr>
      <w:r>
        <w:rPr>
          <w:rFonts w:hint="default" w:ascii="Times New Roman" w:hAnsi="Times New Roman" w:eastAsia="方正仿宋_GB2312" w:cs="Times New Roman"/>
          <w:b/>
          <w:bCs/>
          <w:sz w:val="24"/>
          <w:szCs w:val="24"/>
        </w:rPr>
        <w:t>甲方保底收益</w:t>
      </w:r>
    </w:p>
    <w:p w14:paraId="45055527">
      <w:pPr>
        <w:keepNext w:val="0"/>
        <w:keepLines w:val="0"/>
        <w:pageBreakBefore w:val="0"/>
        <w:widowControl w:val="0"/>
        <w:numPr>
          <w:ilvl w:val="0"/>
          <w:numId w:val="12"/>
        </w:numPr>
        <w:kinsoku/>
        <w:wordWrap/>
        <w:overflowPunct/>
        <w:topLinePunct w:val="0"/>
        <w:autoSpaceDE/>
        <w:autoSpaceDN/>
        <w:bidi w:val="0"/>
        <w:adjustRightInd/>
        <w:snapToGrid/>
        <w:ind w:left="0" w:leftChars="0" w:firstLine="480" w:firstLineChars="200"/>
        <w:textAlignment w:val="auto"/>
        <w:rPr>
          <w:rFonts w:hint="default" w:ascii="Times New Roman" w:hAnsi="Times New Roman" w:eastAsia="方正仿宋_GB2312" w:cs="Times New Roman"/>
          <w:color w:val="auto"/>
          <w:sz w:val="24"/>
          <w:szCs w:val="24"/>
        </w:rPr>
      </w:pPr>
      <w:r>
        <w:rPr>
          <w:rFonts w:hint="default" w:ascii="Times New Roman" w:hAnsi="Times New Roman" w:eastAsia="方正仿宋_GB2312" w:cs="Times New Roman"/>
          <w:color w:val="auto"/>
          <w:sz w:val="24"/>
          <w:szCs w:val="24"/>
        </w:rPr>
        <w:t>乙方承诺，在每个完整合作年度内，确保甲方获得的品牌净收益（即</w:t>
      </w:r>
      <w:r>
        <w:rPr>
          <w:rFonts w:hint="default" w:ascii="Times New Roman" w:hAnsi="Times New Roman" w:eastAsia="方正仿宋_GB2312" w:cs="Times New Roman"/>
          <w:sz w:val="24"/>
          <w:szCs w:val="24"/>
          <w:u w:val="single"/>
          <w:lang w:val="en-US" w:eastAsia="zh-CN"/>
        </w:rPr>
        <w:t xml:space="preserve">    </w:t>
      </w:r>
      <w:r>
        <w:rPr>
          <w:rFonts w:hint="default" w:ascii="Times New Roman" w:hAnsi="Times New Roman" w:eastAsia="方正仿宋_GB2312" w:cs="Times New Roman"/>
          <w:color w:val="auto"/>
          <w:sz w:val="24"/>
          <w:szCs w:val="24"/>
        </w:rPr>
        <w:t>%分成部分）不低于人民币</w:t>
      </w:r>
      <w:r>
        <w:rPr>
          <w:rFonts w:hint="default" w:ascii="Times New Roman" w:hAnsi="Times New Roman" w:eastAsia="方正仿宋_GB2312" w:cs="Times New Roman"/>
          <w:sz w:val="24"/>
          <w:szCs w:val="24"/>
          <w:u w:val="single"/>
          <w:lang w:val="en-US" w:eastAsia="zh-CN"/>
        </w:rPr>
        <w:t xml:space="preserve">       </w:t>
      </w:r>
      <w:r>
        <w:rPr>
          <w:rFonts w:hint="default" w:ascii="Times New Roman" w:hAnsi="Times New Roman" w:eastAsia="方正仿宋_GB2312" w:cs="Times New Roman"/>
          <w:color w:val="auto"/>
          <w:sz w:val="24"/>
          <w:szCs w:val="24"/>
        </w:rPr>
        <w:t>元（大写：</w:t>
      </w:r>
      <w:r>
        <w:rPr>
          <w:rFonts w:hint="default" w:ascii="Times New Roman" w:hAnsi="Times New Roman" w:eastAsia="方正仿宋_GB2312" w:cs="Times New Roman"/>
          <w:sz w:val="24"/>
          <w:szCs w:val="24"/>
          <w:u w:val="single"/>
          <w:lang w:val="en-US" w:eastAsia="zh-CN"/>
        </w:rPr>
        <w:t xml:space="preserve">        </w:t>
      </w:r>
      <w:r>
        <w:rPr>
          <w:rFonts w:hint="default" w:ascii="Times New Roman" w:hAnsi="Times New Roman" w:eastAsia="方正仿宋_GB2312" w:cs="Times New Roman"/>
          <w:color w:val="auto"/>
          <w:sz w:val="24"/>
          <w:szCs w:val="24"/>
        </w:rPr>
        <w:t>整）。</w:t>
      </w:r>
    </w:p>
    <w:p w14:paraId="5D99814F">
      <w:pPr>
        <w:keepNext w:val="0"/>
        <w:keepLines w:val="0"/>
        <w:pageBreakBefore w:val="0"/>
        <w:widowControl w:val="0"/>
        <w:numPr>
          <w:ilvl w:val="0"/>
          <w:numId w:val="12"/>
        </w:numPr>
        <w:kinsoku/>
        <w:wordWrap/>
        <w:overflowPunct/>
        <w:topLinePunct w:val="0"/>
        <w:autoSpaceDE/>
        <w:autoSpaceDN/>
        <w:bidi w:val="0"/>
        <w:adjustRightInd/>
        <w:snapToGrid/>
        <w:ind w:left="0" w:leftChars="0" w:firstLine="480" w:firstLineChars="200"/>
        <w:textAlignment w:val="auto"/>
        <w:rPr>
          <w:rFonts w:hint="default" w:ascii="Times New Roman" w:hAnsi="Times New Roman" w:eastAsia="方正仿宋_GB2312" w:cs="Times New Roman"/>
          <w:color w:val="auto"/>
          <w:sz w:val="24"/>
          <w:szCs w:val="24"/>
        </w:rPr>
      </w:pPr>
      <w:r>
        <w:rPr>
          <w:rFonts w:hint="default" w:ascii="Times New Roman" w:hAnsi="Times New Roman" w:eastAsia="方正仿宋_GB2312" w:cs="Times New Roman"/>
          <w:color w:val="auto"/>
          <w:sz w:val="24"/>
          <w:szCs w:val="24"/>
        </w:rPr>
        <w:t>若</w:t>
      </w:r>
      <w:r>
        <w:rPr>
          <w:rFonts w:hint="default" w:ascii="Times New Roman" w:hAnsi="Times New Roman" w:eastAsia="方正仿宋_GB2312" w:cs="Times New Roman"/>
          <w:color w:val="auto"/>
          <w:sz w:val="24"/>
          <w:szCs w:val="24"/>
          <w:lang w:val="en-US" w:eastAsia="zh-CN"/>
        </w:rPr>
        <w:t>当年</w:t>
      </w:r>
      <w:r>
        <w:rPr>
          <w:rFonts w:hint="default" w:ascii="Times New Roman" w:hAnsi="Times New Roman" w:eastAsia="方正仿宋_GB2312" w:cs="Times New Roman"/>
          <w:color w:val="auto"/>
          <w:sz w:val="24"/>
          <w:szCs w:val="24"/>
        </w:rPr>
        <w:t>按</w:t>
      </w:r>
      <w:r>
        <w:rPr>
          <w:rFonts w:hint="default" w:ascii="Times New Roman" w:hAnsi="Times New Roman" w:eastAsia="方正仿宋_GB2312" w:cs="Times New Roman"/>
          <w:sz w:val="24"/>
          <w:szCs w:val="24"/>
          <w:u w:val="single"/>
          <w:lang w:val="en-US" w:eastAsia="zh-CN"/>
        </w:rPr>
        <w:t xml:space="preserve">    </w:t>
      </w:r>
      <w:r>
        <w:rPr>
          <w:rFonts w:hint="default" w:ascii="Times New Roman" w:hAnsi="Times New Roman" w:eastAsia="方正仿宋_GB2312" w:cs="Times New Roman"/>
          <w:color w:val="auto"/>
          <w:sz w:val="24"/>
          <w:szCs w:val="24"/>
        </w:rPr>
        <w:t>%</w:t>
      </w:r>
      <w:r>
        <w:rPr>
          <w:rFonts w:hint="default" w:ascii="Times New Roman" w:hAnsi="Times New Roman" w:eastAsia="方正仿宋_GB2312" w:cs="Times New Roman"/>
          <w:color w:val="auto"/>
          <w:sz w:val="24"/>
          <w:szCs w:val="24"/>
          <w:lang w:val="en-US" w:eastAsia="zh-CN"/>
        </w:rPr>
        <w:t>实际分成</w:t>
      </w:r>
      <w:r>
        <w:rPr>
          <w:rFonts w:hint="default" w:ascii="Times New Roman" w:hAnsi="Times New Roman" w:eastAsia="方正仿宋_GB2312" w:cs="Times New Roman"/>
          <w:color w:val="auto"/>
          <w:sz w:val="24"/>
          <w:szCs w:val="24"/>
        </w:rPr>
        <w:t>比例＜</w:t>
      </w:r>
      <w:r>
        <w:rPr>
          <w:rFonts w:hint="default" w:ascii="Times New Roman" w:hAnsi="Times New Roman" w:eastAsia="方正仿宋_GB2312" w:cs="Times New Roman"/>
          <w:sz w:val="24"/>
          <w:szCs w:val="24"/>
          <w:u w:val="single"/>
          <w:lang w:val="en-US" w:eastAsia="zh-CN"/>
        </w:rPr>
        <w:t xml:space="preserve">        </w:t>
      </w:r>
      <w:r>
        <w:rPr>
          <w:rFonts w:hint="default" w:ascii="Times New Roman" w:hAnsi="Times New Roman" w:eastAsia="方正仿宋_GB2312" w:cs="Times New Roman"/>
          <w:color w:val="auto"/>
          <w:sz w:val="24"/>
          <w:szCs w:val="24"/>
        </w:rPr>
        <w:t xml:space="preserve">元，差额部分由乙方以自有资金补足至 </w:t>
      </w:r>
      <w:r>
        <w:rPr>
          <w:rFonts w:hint="default" w:ascii="Times New Roman" w:hAnsi="Times New Roman" w:eastAsia="方正仿宋_GB2312" w:cs="Times New Roman"/>
          <w:sz w:val="24"/>
          <w:szCs w:val="24"/>
          <w:u w:val="single"/>
          <w:lang w:val="en-US" w:eastAsia="zh-CN"/>
        </w:rPr>
        <w:t xml:space="preserve">        </w:t>
      </w:r>
      <w:r>
        <w:rPr>
          <w:rFonts w:hint="default" w:ascii="Times New Roman" w:hAnsi="Times New Roman" w:eastAsia="方正仿宋_GB2312" w:cs="Times New Roman"/>
          <w:color w:val="auto"/>
          <w:sz w:val="24"/>
          <w:szCs w:val="24"/>
        </w:rPr>
        <w:t>元，补足资金须于年度清算完成后 30 日内全额支付至甲方对公账户；</w:t>
      </w:r>
    </w:p>
    <w:p w14:paraId="10FF9CDC">
      <w:pPr>
        <w:keepNext w:val="0"/>
        <w:keepLines w:val="0"/>
        <w:pageBreakBefore w:val="0"/>
        <w:widowControl w:val="0"/>
        <w:numPr>
          <w:ilvl w:val="0"/>
          <w:numId w:val="12"/>
        </w:numPr>
        <w:kinsoku/>
        <w:wordWrap/>
        <w:overflowPunct/>
        <w:topLinePunct w:val="0"/>
        <w:autoSpaceDE/>
        <w:autoSpaceDN/>
        <w:bidi w:val="0"/>
        <w:adjustRightInd/>
        <w:snapToGrid/>
        <w:ind w:left="0" w:leftChars="0" w:firstLine="480" w:firstLineChars="200"/>
        <w:textAlignment w:val="auto"/>
        <w:rPr>
          <w:rFonts w:hint="default" w:ascii="Times New Roman" w:hAnsi="Times New Roman" w:eastAsia="方正仿宋_GB2312" w:cs="Times New Roman"/>
          <w:color w:val="auto"/>
          <w:sz w:val="24"/>
          <w:szCs w:val="24"/>
          <w:lang w:eastAsia="zh-CN"/>
        </w:rPr>
      </w:pPr>
      <w:r>
        <w:rPr>
          <w:rFonts w:hint="default" w:ascii="Times New Roman" w:hAnsi="Times New Roman" w:eastAsia="方正仿宋_GB2312" w:cs="Times New Roman"/>
          <w:color w:val="auto"/>
          <w:sz w:val="24"/>
          <w:szCs w:val="24"/>
        </w:rPr>
        <w:t xml:space="preserve">若当年 </w:t>
      </w:r>
      <w:r>
        <w:rPr>
          <w:rFonts w:hint="default" w:ascii="Times New Roman" w:hAnsi="Times New Roman" w:eastAsia="方正仿宋_GB2312" w:cs="Times New Roman"/>
          <w:sz w:val="24"/>
          <w:szCs w:val="24"/>
          <w:u w:val="single"/>
          <w:lang w:val="en-US" w:eastAsia="zh-CN"/>
        </w:rPr>
        <w:t xml:space="preserve">    </w:t>
      </w:r>
      <w:r>
        <w:rPr>
          <w:rFonts w:hint="default" w:ascii="Times New Roman" w:hAnsi="Times New Roman" w:eastAsia="方正仿宋_GB2312" w:cs="Times New Roman"/>
          <w:color w:val="auto"/>
          <w:sz w:val="24"/>
          <w:szCs w:val="24"/>
        </w:rPr>
        <w:t>% 实际分成≥</w:t>
      </w:r>
      <w:r>
        <w:rPr>
          <w:rFonts w:hint="default" w:ascii="Times New Roman" w:hAnsi="Times New Roman" w:eastAsia="方正仿宋_GB2312" w:cs="Times New Roman"/>
          <w:sz w:val="24"/>
          <w:szCs w:val="24"/>
          <w:u w:val="single"/>
          <w:lang w:val="en-US" w:eastAsia="zh-CN"/>
        </w:rPr>
        <w:t xml:space="preserve">        </w:t>
      </w:r>
      <w:r>
        <w:rPr>
          <w:rFonts w:hint="default" w:ascii="Times New Roman" w:hAnsi="Times New Roman" w:eastAsia="方正仿宋_GB2312" w:cs="Times New Roman"/>
          <w:color w:val="auto"/>
          <w:sz w:val="24"/>
          <w:szCs w:val="24"/>
        </w:rPr>
        <w:t>元，按实际金额结算</w:t>
      </w:r>
      <w:r>
        <w:rPr>
          <w:rFonts w:hint="default" w:ascii="Times New Roman" w:hAnsi="Times New Roman" w:eastAsia="方正仿宋_GB2312" w:cs="Times New Roman"/>
          <w:color w:val="auto"/>
          <w:sz w:val="24"/>
          <w:szCs w:val="24"/>
          <w:lang w:eastAsia="zh-CN"/>
        </w:rPr>
        <w:t>。</w:t>
      </w:r>
    </w:p>
    <w:p w14:paraId="1BEBBA17">
      <w:pPr>
        <w:numPr>
          <w:ilvl w:val="0"/>
          <w:numId w:val="9"/>
        </w:numPr>
        <w:ind w:left="0" w:leftChars="0" w:firstLine="420" w:firstLineChars="0"/>
        <w:rPr>
          <w:rFonts w:hint="default" w:ascii="Times New Roman" w:hAnsi="Times New Roman" w:eastAsia="方正仿宋_GB2312" w:cs="Times New Roman"/>
          <w:b/>
          <w:bCs/>
          <w:sz w:val="24"/>
          <w:szCs w:val="24"/>
        </w:rPr>
      </w:pPr>
      <w:r>
        <w:rPr>
          <w:rFonts w:hint="default" w:ascii="Times New Roman" w:hAnsi="Times New Roman" w:eastAsia="方正仿宋_GB2312" w:cs="Times New Roman"/>
          <w:b/>
          <w:bCs/>
          <w:sz w:val="24"/>
          <w:szCs w:val="24"/>
        </w:rPr>
        <w:t>结算方式</w:t>
      </w:r>
    </w:p>
    <w:p w14:paraId="0E74C5FB">
      <w:pPr>
        <w:ind w:firstLine="480" w:firstLineChars="200"/>
        <w:rPr>
          <w:rFonts w:hint="default" w:ascii="Times New Roman" w:hAnsi="Times New Roman" w:eastAsia="方正仿宋_GB2312" w:cs="Times New Roman"/>
          <w:sz w:val="24"/>
          <w:szCs w:val="24"/>
        </w:rPr>
      </w:pPr>
      <w:r>
        <w:rPr>
          <w:rFonts w:hint="default" w:ascii="Times New Roman" w:hAnsi="Times New Roman" w:eastAsia="方正仿宋_GB2312" w:cs="Times New Roman"/>
          <w:sz w:val="24"/>
          <w:szCs w:val="24"/>
        </w:rPr>
        <w:t>双方按</w:t>
      </w:r>
      <w:r>
        <w:rPr>
          <w:rFonts w:hint="default" w:ascii="Times New Roman" w:hAnsi="Times New Roman" w:eastAsia="方正仿宋_GB2312" w:cs="Times New Roman"/>
          <w:sz w:val="24"/>
          <w:szCs w:val="24"/>
          <w:lang w:eastAsia="zh-CN"/>
        </w:rPr>
        <w:t>“</w:t>
      </w:r>
      <w:r>
        <w:rPr>
          <w:rFonts w:hint="default" w:ascii="Times New Roman" w:hAnsi="Times New Roman" w:eastAsia="方正仿宋_GB2312" w:cs="Times New Roman"/>
          <w:sz w:val="24"/>
          <w:szCs w:val="24"/>
        </w:rPr>
        <w:t>季度预结算</w:t>
      </w:r>
      <w:r>
        <w:rPr>
          <w:rFonts w:hint="default" w:ascii="Times New Roman" w:hAnsi="Times New Roman" w:eastAsia="方正仿宋_GB2312" w:cs="Times New Roman"/>
          <w:sz w:val="24"/>
          <w:szCs w:val="24"/>
          <w:lang w:val="en-US" w:eastAsia="zh-CN"/>
        </w:rPr>
        <w:t>+</w:t>
      </w:r>
      <w:r>
        <w:rPr>
          <w:rFonts w:hint="default" w:ascii="Times New Roman" w:hAnsi="Times New Roman" w:eastAsia="方正仿宋_GB2312" w:cs="Times New Roman"/>
          <w:sz w:val="24"/>
          <w:szCs w:val="24"/>
        </w:rPr>
        <w:t>年度终了清算</w:t>
      </w:r>
      <w:r>
        <w:rPr>
          <w:rFonts w:hint="default" w:ascii="Times New Roman" w:hAnsi="Times New Roman" w:eastAsia="方正仿宋_GB2312" w:cs="Times New Roman"/>
          <w:sz w:val="24"/>
          <w:szCs w:val="24"/>
          <w:lang w:eastAsia="zh-CN"/>
        </w:rPr>
        <w:t>”</w:t>
      </w:r>
      <w:r>
        <w:rPr>
          <w:rFonts w:hint="default" w:ascii="Times New Roman" w:hAnsi="Times New Roman" w:eastAsia="方正仿宋_GB2312" w:cs="Times New Roman"/>
          <w:sz w:val="24"/>
          <w:szCs w:val="24"/>
        </w:rPr>
        <w:t>的方式结算：</w:t>
      </w:r>
    </w:p>
    <w:p w14:paraId="17A54D37">
      <w:pPr>
        <w:numPr>
          <w:ilvl w:val="0"/>
          <w:numId w:val="13"/>
        </w:numPr>
        <w:ind w:left="0" w:leftChars="0" w:firstLine="420" w:firstLineChars="0"/>
        <w:rPr>
          <w:rFonts w:hint="default" w:ascii="Times New Roman" w:hAnsi="Times New Roman" w:eastAsia="方正仿宋_GB2312" w:cs="Times New Roman"/>
          <w:sz w:val="24"/>
          <w:szCs w:val="24"/>
        </w:rPr>
      </w:pPr>
      <w:r>
        <w:rPr>
          <w:rFonts w:hint="default" w:ascii="Times New Roman" w:hAnsi="Times New Roman" w:eastAsia="方正仿宋_GB2312" w:cs="Times New Roman"/>
          <w:sz w:val="24"/>
          <w:szCs w:val="24"/>
        </w:rPr>
        <w:t>季度预结算：</w:t>
      </w:r>
    </w:p>
    <w:p w14:paraId="290BABEA">
      <w:pPr>
        <w:ind w:firstLine="480" w:firstLineChars="200"/>
        <w:rPr>
          <w:rFonts w:hint="default" w:ascii="Times New Roman" w:hAnsi="Times New Roman" w:eastAsia="方正仿宋_GB2312" w:cs="Times New Roman"/>
          <w:sz w:val="24"/>
          <w:szCs w:val="24"/>
        </w:rPr>
      </w:pPr>
      <w:r>
        <w:rPr>
          <w:rFonts w:hint="default" w:ascii="Times New Roman" w:hAnsi="Times New Roman" w:eastAsia="方正仿宋_GB2312" w:cs="Times New Roman"/>
          <w:sz w:val="24"/>
          <w:szCs w:val="24"/>
        </w:rPr>
        <w:t>每季度结束后 15日内，乙方向甲方提交《季度项目执行报告》及《季度营收与分成计算表》</w:t>
      </w:r>
      <w:r>
        <w:rPr>
          <w:rFonts w:hint="default" w:ascii="Times New Roman" w:hAnsi="Times New Roman" w:eastAsia="方正仿宋_GB2312" w:cs="Times New Roman"/>
          <w:sz w:val="24"/>
          <w:szCs w:val="24"/>
          <w:lang w:val="en-US" w:eastAsia="zh-CN"/>
        </w:rPr>
        <w:t>；</w:t>
      </w:r>
      <w:r>
        <w:rPr>
          <w:rFonts w:hint="default" w:ascii="Times New Roman" w:hAnsi="Times New Roman" w:eastAsia="方正仿宋_GB2312" w:cs="Times New Roman"/>
          <w:sz w:val="24"/>
          <w:szCs w:val="24"/>
        </w:rPr>
        <w:t>甲方</w:t>
      </w:r>
      <w:r>
        <w:rPr>
          <w:rFonts w:hint="default" w:ascii="Times New Roman" w:hAnsi="Times New Roman" w:eastAsia="方正仿宋_GB2312" w:cs="Times New Roman"/>
          <w:color w:val="000000"/>
          <w:kern w:val="0"/>
          <w:sz w:val="24"/>
          <w:szCs w:val="24"/>
          <w:lang w:val="en-US" w:eastAsia="zh-CN" w:bidi="ar"/>
        </w:rPr>
        <w:t>完成财务审核后 10 个工作日内，将该季度净营收</w:t>
      </w:r>
      <w:r>
        <w:rPr>
          <w:rFonts w:hint="default" w:ascii="Times New Roman" w:hAnsi="Times New Roman" w:eastAsia="方正仿宋_GB2312" w:cs="Times New Roman"/>
          <w:sz w:val="24"/>
          <w:szCs w:val="24"/>
          <w:u w:val="single"/>
          <w:lang w:val="en-US" w:eastAsia="zh-CN"/>
        </w:rPr>
        <w:t xml:space="preserve">    </w:t>
      </w:r>
      <w:r>
        <w:rPr>
          <w:rFonts w:hint="default" w:ascii="Times New Roman" w:hAnsi="Times New Roman" w:eastAsia="方正仿宋_GB2312" w:cs="Times New Roman"/>
          <w:color w:val="000000"/>
          <w:kern w:val="0"/>
          <w:sz w:val="24"/>
          <w:szCs w:val="24"/>
          <w:lang w:val="en-US" w:eastAsia="zh-CN" w:bidi="ar"/>
        </w:rPr>
        <w:t>% 款项支付至乙方指定账户。</w:t>
      </w:r>
    </w:p>
    <w:p w14:paraId="5AA09B6C">
      <w:pPr>
        <w:numPr>
          <w:ilvl w:val="0"/>
          <w:numId w:val="13"/>
        </w:numPr>
        <w:ind w:left="0" w:leftChars="0" w:firstLine="420" w:firstLineChars="0"/>
        <w:rPr>
          <w:rFonts w:hint="default" w:ascii="Times New Roman" w:hAnsi="Times New Roman" w:eastAsia="方正仿宋_GB2312" w:cs="Times New Roman"/>
          <w:sz w:val="24"/>
          <w:szCs w:val="24"/>
        </w:rPr>
      </w:pPr>
      <w:r>
        <w:rPr>
          <w:rFonts w:hint="default" w:ascii="Times New Roman" w:hAnsi="Times New Roman" w:eastAsia="方正仿宋_GB2312" w:cs="Times New Roman"/>
          <w:sz w:val="24"/>
          <w:szCs w:val="24"/>
        </w:rPr>
        <w:t>年度终了清算：</w:t>
      </w:r>
    </w:p>
    <w:p w14:paraId="142A01C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80" w:firstLineChars="200"/>
        <w:jc w:val="left"/>
        <w:rPr>
          <w:rFonts w:hint="default" w:ascii="Times New Roman" w:hAnsi="Times New Roman" w:eastAsia="方正仿宋_GB2312" w:cs="Times New Roman"/>
          <w:sz w:val="24"/>
          <w:szCs w:val="24"/>
        </w:rPr>
      </w:pPr>
      <w:r>
        <w:rPr>
          <w:rFonts w:hint="default" w:ascii="Times New Roman" w:hAnsi="Times New Roman" w:eastAsia="方正仿宋_GB2312" w:cs="Times New Roman"/>
          <w:color w:val="000000"/>
          <w:kern w:val="0"/>
          <w:sz w:val="24"/>
          <w:szCs w:val="24"/>
          <w:lang w:val="en-US" w:eastAsia="zh-CN" w:bidi="ar"/>
        </w:rPr>
        <w:t>每个完整合作年度届满后 30 日内，双方共同核对全年净营收总额，重新核算全年乙方应得服务报酬；扣除各季度已预支付金额后多退少补，在年度清算完成后 15 个工作日内结清差额；同步核算乙方是否需补足甲方年度保底收益，补足款项同期支付。</w:t>
      </w:r>
    </w:p>
    <w:p w14:paraId="3CDF253B">
      <w:pPr>
        <w:numPr>
          <w:ilvl w:val="0"/>
          <w:numId w:val="9"/>
        </w:numPr>
        <w:ind w:left="0" w:leftChars="0" w:firstLine="420" w:firstLineChars="0"/>
        <w:rPr>
          <w:rFonts w:hint="default" w:ascii="Times New Roman" w:hAnsi="Times New Roman" w:eastAsia="方正仿宋_GB2312" w:cs="Times New Roman"/>
          <w:b/>
          <w:bCs/>
          <w:sz w:val="24"/>
          <w:szCs w:val="24"/>
        </w:rPr>
      </w:pPr>
      <w:r>
        <w:rPr>
          <w:rFonts w:hint="default" w:ascii="Times New Roman" w:hAnsi="Times New Roman" w:eastAsia="方正仿宋_GB2312" w:cs="Times New Roman"/>
          <w:b/>
          <w:bCs/>
          <w:sz w:val="24"/>
          <w:szCs w:val="24"/>
          <w:lang w:val="en-US" w:eastAsia="zh-CN"/>
        </w:rPr>
        <w:t>收款</w:t>
      </w:r>
      <w:r>
        <w:rPr>
          <w:rFonts w:hint="default" w:ascii="Times New Roman" w:hAnsi="Times New Roman" w:eastAsia="方正仿宋_GB2312" w:cs="Times New Roman"/>
          <w:b/>
          <w:bCs/>
          <w:sz w:val="24"/>
          <w:szCs w:val="24"/>
        </w:rPr>
        <w:t>账户</w:t>
      </w:r>
      <w:r>
        <w:rPr>
          <w:rFonts w:hint="default" w:ascii="Times New Roman" w:hAnsi="Times New Roman" w:eastAsia="方正仿宋_GB2312" w:cs="Times New Roman"/>
          <w:b/>
          <w:bCs/>
          <w:sz w:val="24"/>
          <w:szCs w:val="24"/>
          <w:lang w:val="en-US" w:eastAsia="zh-CN"/>
        </w:rPr>
        <w:t>信息</w:t>
      </w:r>
    </w:p>
    <w:p w14:paraId="0A7CE4E7">
      <w:pPr>
        <w:numPr>
          <w:ilvl w:val="0"/>
          <w:numId w:val="0"/>
        </w:numPr>
        <w:ind w:left="420" w:leftChars="0"/>
        <w:rPr>
          <w:rFonts w:hint="default" w:ascii="Times New Roman" w:hAnsi="Times New Roman" w:eastAsia="方正仿宋_GB2312" w:cs="Times New Roman"/>
          <w:b w:val="0"/>
          <w:bCs w:val="0"/>
          <w:sz w:val="24"/>
          <w:szCs w:val="24"/>
        </w:rPr>
      </w:pPr>
      <w:r>
        <w:rPr>
          <w:rFonts w:hint="default" w:ascii="Times New Roman" w:hAnsi="Times New Roman" w:eastAsia="方正仿宋_GB2312" w:cs="Times New Roman"/>
          <w:b w:val="0"/>
          <w:bCs w:val="0"/>
          <w:sz w:val="24"/>
          <w:szCs w:val="24"/>
          <w:lang w:val="en-US" w:eastAsia="zh-CN"/>
        </w:rPr>
        <w:t>甲</w:t>
      </w:r>
      <w:r>
        <w:rPr>
          <w:rFonts w:hint="default" w:ascii="Times New Roman" w:hAnsi="Times New Roman" w:eastAsia="方正仿宋_GB2312" w:cs="Times New Roman"/>
          <w:b w:val="0"/>
          <w:bCs w:val="0"/>
          <w:sz w:val="24"/>
          <w:szCs w:val="24"/>
        </w:rPr>
        <w:t>方</w:t>
      </w:r>
      <w:r>
        <w:rPr>
          <w:rFonts w:hint="default" w:ascii="Times New Roman" w:hAnsi="Times New Roman" w:eastAsia="方正仿宋_GB2312" w:cs="Times New Roman"/>
          <w:color w:val="000000"/>
          <w:kern w:val="0"/>
          <w:sz w:val="24"/>
          <w:szCs w:val="24"/>
          <w:lang w:val="en-US" w:eastAsia="zh-CN" w:bidi="ar"/>
        </w:rPr>
        <w:t>指定唯一收款账户</w:t>
      </w:r>
      <w:r>
        <w:rPr>
          <w:rFonts w:hint="default" w:ascii="Times New Roman" w:hAnsi="Times New Roman" w:eastAsia="方正仿宋_GB2312" w:cs="Times New Roman"/>
          <w:b w:val="0"/>
          <w:bCs w:val="0"/>
          <w:sz w:val="24"/>
          <w:szCs w:val="24"/>
        </w:rPr>
        <w:t>：</w:t>
      </w:r>
    </w:p>
    <w:p w14:paraId="271D2145">
      <w:pPr>
        <w:keepNext w:val="0"/>
        <w:keepLines w:val="0"/>
        <w:pageBreakBefore w:val="0"/>
        <w:widowControl w:val="0"/>
        <w:kinsoku/>
        <w:wordWrap/>
        <w:overflowPunct/>
        <w:topLinePunct w:val="0"/>
        <w:autoSpaceDE/>
        <w:autoSpaceDN/>
        <w:bidi w:val="0"/>
        <w:adjustRightInd/>
        <w:snapToGrid/>
        <w:ind w:left="0" w:leftChars="0" w:firstLine="480" w:firstLineChars="200"/>
        <w:textAlignment w:val="auto"/>
        <w:rPr>
          <w:rFonts w:hint="default" w:ascii="Times New Roman" w:hAnsi="Times New Roman" w:eastAsia="方正仿宋_GB2312" w:cs="Times New Roman"/>
          <w:sz w:val="24"/>
          <w:szCs w:val="24"/>
          <w:u w:val="single"/>
          <w:lang w:val="en-US" w:eastAsia="zh-CN"/>
        </w:rPr>
      </w:pPr>
      <w:r>
        <w:rPr>
          <w:rFonts w:hint="default" w:ascii="Times New Roman" w:hAnsi="Times New Roman" w:eastAsia="方正仿宋_GB2312" w:cs="Times New Roman"/>
          <w:sz w:val="24"/>
          <w:szCs w:val="24"/>
        </w:rPr>
        <w:t>户</w:t>
      </w:r>
      <w:r>
        <w:rPr>
          <w:rFonts w:hint="default" w:ascii="Times New Roman" w:hAnsi="Times New Roman" w:eastAsia="方正仿宋_GB2312" w:cs="Times New Roman"/>
          <w:sz w:val="24"/>
          <w:szCs w:val="24"/>
          <w:lang w:val="en-US" w:eastAsia="zh-CN"/>
        </w:rPr>
        <w:t xml:space="preserve">  </w:t>
      </w:r>
      <w:r>
        <w:rPr>
          <w:rFonts w:hint="default" w:ascii="Times New Roman" w:hAnsi="Times New Roman" w:eastAsia="方正仿宋_GB2312" w:cs="Times New Roman"/>
          <w:sz w:val="24"/>
          <w:szCs w:val="24"/>
        </w:rPr>
        <w:t>名：</w:t>
      </w:r>
      <w:r>
        <w:rPr>
          <w:rFonts w:hint="default" w:ascii="Times New Roman" w:hAnsi="Times New Roman" w:eastAsia="方正仿宋_GB2312" w:cs="Times New Roman"/>
          <w:sz w:val="24"/>
          <w:szCs w:val="24"/>
          <w:u w:val="single"/>
          <w:lang w:val="en-US" w:eastAsia="zh-CN"/>
        </w:rPr>
        <w:t xml:space="preserve">                     </w:t>
      </w:r>
    </w:p>
    <w:p w14:paraId="11B67A47">
      <w:pPr>
        <w:keepNext w:val="0"/>
        <w:keepLines w:val="0"/>
        <w:pageBreakBefore w:val="0"/>
        <w:widowControl w:val="0"/>
        <w:kinsoku/>
        <w:wordWrap/>
        <w:overflowPunct/>
        <w:topLinePunct w:val="0"/>
        <w:autoSpaceDE/>
        <w:autoSpaceDN/>
        <w:bidi w:val="0"/>
        <w:adjustRightInd/>
        <w:snapToGrid/>
        <w:ind w:left="0" w:leftChars="0" w:firstLine="480" w:firstLineChars="200"/>
        <w:textAlignment w:val="auto"/>
        <w:rPr>
          <w:rFonts w:hint="default" w:ascii="Times New Roman" w:hAnsi="Times New Roman" w:eastAsia="方正仿宋_GB2312" w:cs="Times New Roman"/>
          <w:sz w:val="24"/>
          <w:szCs w:val="24"/>
          <w:lang w:val="en-US" w:eastAsia="zh-CN"/>
        </w:rPr>
      </w:pPr>
      <w:r>
        <w:rPr>
          <w:rFonts w:hint="default" w:ascii="Times New Roman" w:hAnsi="Times New Roman" w:eastAsia="方正仿宋_GB2312" w:cs="Times New Roman"/>
          <w:sz w:val="24"/>
          <w:szCs w:val="24"/>
        </w:rPr>
        <w:t>账</w:t>
      </w:r>
      <w:r>
        <w:rPr>
          <w:rFonts w:hint="default" w:ascii="Times New Roman" w:hAnsi="Times New Roman" w:eastAsia="方正仿宋_GB2312" w:cs="Times New Roman"/>
          <w:sz w:val="24"/>
          <w:szCs w:val="24"/>
          <w:lang w:val="en-US" w:eastAsia="zh-CN"/>
        </w:rPr>
        <w:t xml:space="preserve">  </w:t>
      </w:r>
      <w:r>
        <w:rPr>
          <w:rFonts w:hint="default" w:ascii="Times New Roman" w:hAnsi="Times New Roman" w:eastAsia="方正仿宋_GB2312" w:cs="Times New Roman"/>
          <w:sz w:val="24"/>
          <w:szCs w:val="24"/>
        </w:rPr>
        <w:t>号：</w:t>
      </w:r>
      <w:r>
        <w:rPr>
          <w:rFonts w:hint="default" w:ascii="Times New Roman" w:hAnsi="Times New Roman" w:eastAsia="方正仿宋_GB2312" w:cs="Times New Roman"/>
          <w:sz w:val="24"/>
          <w:szCs w:val="24"/>
          <w:u w:val="single"/>
          <w:lang w:val="en-US" w:eastAsia="zh-CN"/>
        </w:rPr>
        <w:t xml:space="preserve">                     </w:t>
      </w:r>
    </w:p>
    <w:p w14:paraId="3CF6D548">
      <w:pPr>
        <w:numPr>
          <w:ilvl w:val="-1"/>
          <w:numId w:val="0"/>
        </w:numPr>
        <w:ind w:left="0" w:leftChars="0" w:firstLine="480" w:firstLineChars="200"/>
        <w:rPr>
          <w:rFonts w:hint="default" w:ascii="Times New Roman" w:hAnsi="Times New Roman" w:eastAsia="方正仿宋_GB2312" w:cs="Times New Roman"/>
          <w:b w:val="0"/>
          <w:bCs w:val="0"/>
          <w:sz w:val="24"/>
          <w:szCs w:val="24"/>
        </w:rPr>
      </w:pPr>
      <w:r>
        <w:rPr>
          <w:rFonts w:hint="default" w:ascii="Times New Roman" w:hAnsi="Times New Roman" w:eastAsia="方正仿宋_GB2312" w:cs="Times New Roman"/>
          <w:sz w:val="24"/>
          <w:szCs w:val="24"/>
        </w:rPr>
        <w:t>开户行：</w:t>
      </w:r>
      <w:r>
        <w:rPr>
          <w:rFonts w:hint="default" w:ascii="Times New Roman" w:hAnsi="Times New Roman" w:eastAsia="方正仿宋_GB2312" w:cs="Times New Roman"/>
          <w:sz w:val="24"/>
          <w:szCs w:val="24"/>
          <w:u w:val="single"/>
          <w:lang w:val="en-US" w:eastAsia="zh-CN"/>
        </w:rPr>
        <w:t xml:space="preserve">                     </w:t>
      </w:r>
    </w:p>
    <w:p w14:paraId="4C1DBF04">
      <w:pPr>
        <w:numPr>
          <w:ilvl w:val="0"/>
          <w:numId w:val="0"/>
        </w:numPr>
        <w:ind w:left="420" w:leftChars="0"/>
        <w:rPr>
          <w:rFonts w:hint="default" w:ascii="Times New Roman" w:hAnsi="Times New Roman" w:eastAsia="方正仿宋_GB2312" w:cs="Times New Roman"/>
          <w:b w:val="0"/>
          <w:bCs w:val="0"/>
          <w:sz w:val="24"/>
          <w:szCs w:val="24"/>
        </w:rPr>
      </w:pPr>
      <w:r>
        <w:rPr>
          <w:rFonts w:hint="default" w:ascii="Times New Roman" w:hAnsi="Times New Roman" w:eastAsia="方正仿宋_GB2312" w:cs="Times New Roman"/>
          <w:b w:val="0"/>
          <w:bCs w:val="0"/>
          <w:sz w:val="24"/>
          <w:szCs w:val="24"/>
        </w:rPr>
        <w:t>乙方</w:t>
      </w:r>
      <w:r>
        <w:rPr>
          <w:rFonts w:hint="default" w:ascii="Times New Roman" w:hAnsi="Times New Roman" w:eastAsia="方正仿宋_GB2312" w:cs="Times New Roman"/>
          <w:color w:val="000000"/>
          <w:kern w:val="0"/>
          <w:sz w:val="24"/>
          <w:szCs w:val="24"/>
          <w:lang w:val="en-US" w:eastAsia="zh-CN" w:bidi="ar"/>
        </w:rPr>
        <w:t>指定唯一收款账户</w:t>
      </w:r>
      <w:r>
        <w:rPr>
          <w:rFonts w:hint="default" w:ascii="Times New Roman" w:hAnsi="Times New Roman" w:eastAsia="方正仿宋_GB2312" w:cs="Times New Roman"/>
          <w:b w:val="0"/>
          <w:bCs w:val="0"/>
          <w:sz w:val="24"/>
          <w:szCs w:val="24"/>
        </w:rPr>
        <w:t>：</w:t>
      </w:r>
    </w:p>
    <w:p w14:paraId="1523C4BD">
      <w:pPr>
        <w:keepNext w:val="0"/>
        <w:keepLines w:val="0"/>
        <w:pageBreakBefore w:val="0"/>
        <w:widowControl w:val="0"/>
        <w:kinsoku/>
        <w:wordWrap/>
        <w:overflowPunct/>
        <w:topLinePunct w:val="0"/>
        <w:autoSpaceDE/>
        <w:autoSpaceDN/>
        <w:bidi w:val="0"/>
        <w:adjustRightInd/>
        <w:snapToGrid/>
        <w:ind w:left="0" w:leftChars="0" w:firstLine="480" w:firstLineChars="200"/>
        <w:textAlignment w:val="auto"/>
        <w:rPr>
          <w:rFonts w:hint="default" w:ascii="Times New Roman" w:hAnsi="Times New Roman" w:eastAsia="方正仿宋_GB2312" w:cs="Times New Roman"/>
          <w:sz w:val="24"/>
          <w:szCs w:val="24"/>
          <w:u w:val="single"/>
          <w:lang w:val="en-US" w:eastAsia="zh-CN"/>
        </w:rPr>
      </w:pPr>
      <w:r>
        <w:rPr>
          <w:rFonts w:hint="default" w:ascii="Times New Roman" w:hAnsi="Times New Roman" w:eastAsia="方正仿宋_GB2312" w:cs="Times New Roman"/>
          <w:sz w:val="24"/>
          <w:szCs w:val="24"/>
        </w:rPr>
        <w:t>户</w:t>
      </w:r>
      <w:r>
        <w:rPr>
          <w:rFonts w:hint="default" w:ascii="Times New Roman" w:hAnsi="Times New Roman" w:eastAsia="方正仿宋_GB2312" w:cs="Times New Roman"/>
          <w:sz w:val="24"/>
          <w:szCs w:val="24"/>
          <w:lang w:val="en-US" w:eastAsia="zh-CN"/>
        </w:rPr>
        <w:t xml:space="preserve">  </w:t>
      </w:r>
      <w:r>
        <w:rPr>
          <w:rFonts w:hint="default" w:ascii="Times New Roman" w:hAnsi="Times New Roman" w:eastAsia="方正仿宋_GB2312" w:cs="Times New Roman"/>
          <w:sz w:val="24"/>
          <w:szCs w:val="24"/>
        </w:rPr>
        <w:t>名：</w:t>
      </w:r>
      <w:r>
        <w:rPr>
          <w:rFonts w:hint="default" w:ascii="Times New Roman" w:hAnsi="Times New Roman" w:eastAsia="方正仿宋_GB2312" w:cs="Times New Roman"/>
          <w:sz w:val="24"/>
          <w:szCs w:val="24"/>
          <w:u w:val="single"/>
          <w:lang w:val="en-US" w:eastAsia="zh-CN"/>
        </w:rPr>
        <w:t xml:space="preserve">                     </w:t>
      </w:r>
    </w:p>
    <w:p w14:paraId="6B8028E3">
      <w:pPr>
        <w:keepNext w:val="0"/>
        <w:keepLines w:val="0"/>
        <w:pageBreakBefore w:val="0"/>
        <w:widowControl w:val="0"/>
        <w:kinsoku/>
        <w:wordWrap/>
        <w:overflowPunct/>
        <w:topLinePunct w:val="0"/>
        <w:autoSpaceDE/>
        <w:autoSpaceDN/>
        <w:bidi w:val="0"/>
        <w:adjustRightInd/>
        <w:snapToGrid/>
        <w:ind w:left="0" w:leftChars="0" w:firstLine="480" w:firstLineChars="200"/>
        <w:textAlignment w:val="auto"/>
        <w:rPr>
          <w:rFonts w:hint="default" w:ascii="Times New Roman" w:hAnsi="Times New Roman" w:eastAsia="方正仿宋_GB2312" w:cs="Times New Roman"/>
          <w:sz w:val="24"/>
          <w:szCs w:val="24"/>
          <w:lang w:val="en-US" w:eastAsia="zh-CN"/>
        </w:rPr>
      </w:pPr>
      <w:r>
        <w:rPr>
          <w:rFonts w:hint="default" w:ascii="Times New Roman" w:hAnsi="Times New Roman" w:eastAsia="方正仿宋_GB2312" w:cs="Times New Roman"/>
          <w:sz w:val="24"/>
          <w:szCs w:val="24"/>
        </w:rPr>
        <w:t>账</w:t>
      </w:r>
      <w:r>
        <w:rPr>
          <w:rFonts w:hint="default" w:ascii="Times New Roman" w:hAnsi="Times New Roman" w:eastAsia="方正仿宋_GB2312" w:cs="Times New Roman"/>
          <w:sz w:val="24"/>
          <w:szCs w:val="24"/>
          <w:lang w:val="en-US" w:eastAsia="zh-CN"/>
        </w:rPr>
        <w:t xml:space="preserve">  </w:t>
      </w:r>
      <w:r>
        <w:rPr>
          <w:rFonts w:hint="default" w:ascii="Times New Roman" w:hAnsi="Times New Roman" w:eastAsia="方正仿宋_GB2312" w:cs="Times New Roman"/>
          <w:sz w:val="24"/>
          <w:szCs w:val="24"/>
        </w:rPr>
        <w:t>号：</w:t>
      </w:r>
      <w:r>
        <w:rPr>
          <w:rFonts w:hint="default" w:ascii="Times New Roman" w:hAnsi="Times New Roman" w:eastAsia="方正仿宋_GB2312" w:cs="Times New Roman"/>
          <w:sz w:val="24"/>
          <w:szCs w:val="24"/>
          <w:u w:val="single"/>
          <w:lang w:val="en-US" w:eastAsia="zh-CN"/>
        </w:rPr>
        <w:t xml:space="preserve">                     </w:t>
      </w:r>
    </w:p>
    <w:p w14:paraId="01CFBBB5">
      <w:pPr>
        <w:keepNext w:val="0"/>
        <w:keepLines w:val="0"/>
        <w:pageBreakBefore w:val="0"/>
        <w:widowControl w:val="0"/>
        <w:kinsoku/>
        <w:wordWrap/>
        <w:overflowPunct/>
        <w:topLinePunct w:val="0"/>
        <w:autoSpaceDE/>
        <w:autoSpaceDN/>
        <w:bidi w:val="0"/>
        <w:adjustRightInd/>
        <w:snapToGrid/>
        <w:ind w:left="0" w:leftChars="0" w:firstLine="480" w:firstLineChars="200"/>
        <w:textAlignment w:val="auto"/>
        <w:rPr>
          <w:rFonts w:hint="default" w:ascii="Times New Roman" w:hAnsi="Times New Roman" w:eastAsia="方正仿宋_GB2312" w:cs="Times New Roman"/>
          <w:sz w:val="24"/>
          <w:szCs w:val="24"/>
          <w:u w:val="single"/>
          <w:lang w:val="en-US" w:eastAsia="zh-CN"/>
        </w:rPr>
      </w:pPr>
      <w:r>
        <w:rPr>
          <w:rFonts w:hint="default" w:ascii="Times New Roman" w:hAnsi="Times New Roman" w:eastAsia="方正仿宋_GB2312" w:cs="Times New Roman"/>
          <w:sz w:val="24"/>
          <w:szCs w:val="24"/>
        </w:rPr>
        <w:t>开户行：</w:t>
      </w:r>
      <w:r>
        <w:rPr>
          <w:rFonts w:hint="default" w:ascii="Times New Roman" w:hAnsi="Times New Roman" w:eastAsia="方正仿宋_GB2312" w:cs="Times New Roman"/>
          <w:sz w:val="24"/>
          <w:szCs w:val="24"/>
          <w:u w:val="single"/>
          <w:lang w:val="en-US" w:eastAsia="zh-CN"/>
        </w:rPr>
        <w:t xml:space="preserve">                     </w:t>
      </w:r>
    </w:p>
    <w:p w14:paraId="02D9D29A">
      <w:pPr>
        <w:keepNext w:val="0"/>
        <w:keepLines w:val="0"/>
        <w:pageBreakBefore w:val="0"/>
        <w:widowControl w:val="0"/>
        <w:kinsoku/>
        <w:wordWrap/>
        <w:overflowPunct/>
        <w:topLinePunct w:val="0"/>
        <w:autoSpaceDE/>
        <w:autoSpaceDN/>
        <w:bidi w:val="0"/>
        <w:adjustRightInd/>
        <w:snapToGrid/>
        <w:ind w:left="0" w:leftChars="0" w:firstLine="480" w:firstLineChars="200"/>
        <w:textAlignment w:val="auto"/>
        <w:rPr>
          <w:rFonts w:hint="default" w:ascii="Times New Roman" w:hAnsi="Times New Roman" w:eastAsia="方正仿宋_GB2312" w:cs="Times New Roman"/>
          <w:color w:val="000000"/>
          <w:kern w:val="0"/>
          <w:sz w:val="24"/>
          <w:szCs w:val="24"/>
          <w:lang w:val="en-US" w:eastAsia="zh-CN" w:bidi="ar"/>
        </w:rPr>
      </w:pPr>
      <w:r>
        <w:rPr>
          <w:rFonts w:hint="default" w:ascii="Times New Roman" w:hAnsi="Times New Roman" w:eastAsia="方正仿宋_GB2312" w:cs="Times New Roman"/>
          <w:color w:val="000000"/>
          <w:kern w:val="0"/>
          <w:sz w:val="24"/>
          <w:szCs w:val="24"/>
          <w:lang w:val="en-US" w:eastAsia="zh-CN" w:bidi="ar"/>
        </w:rPr>
        <w:t>双方账户信息变更须提前 10 日书面通知对方，否则对方付款至原账户即视为足额履行支付义务。</w:t>
      </w:r>
    </w:p>
    <w:p w14:paraId="5AB0E449">
      <w:pPr>
        <w:numPr>
          <w:ilvl w:val="0"/>
          <w:numId w:val="9"/>
        </w:numPr>
        <w:ind w:left="0" w:leftChars="0" w:firstLine="420" w:firstLineChars="0"/>
        <w:rPr>
          <w:rFonts w:hint="default" w:ascii="Times New Roman" w:hAnsi="Times New Roman" w:eastAsia="方正仿宋_GB2312" w:cs="Times New Roman"/>
          <w:b/>
          <w:bCs/>
          <w:sz w:val="24"/>
          <w:szCs w:val="24"/>
          <w:lang w:val="en-US" w:eastAsia="zh-CN"/>
        </w:rPr>
      </w:pPr>
      <w:r>
        <w:rPr>
          <w:rFonts w:hint="default" w:ascii="Times New Roman" w:hAnsi="Times New Roman" w:eastAsia="方正仿宋_GB2312" w:cs="Times New Roman"/>
          <w:b/>
          <w:bCs/>
          <w:sz w:val="24"/>
          <w:szCs w:val="24"/>
          <w:lang w:val="en-US" w:eastAsia="zh-CN"/>
        </w:rPr>
        <w:t>税费与发票</w:t>
      </w:r>
    </w:p>
    <w:p w14:paraId="72181DDD">
      <w:pPr>
        <w:keepNext w:val="0"/>
        <w:keepLines w:val="0"/>
        <w:pageBreakBefore w:val="0"/>
        <w:widowControl w:val="0"/>
        <w:numPr>
          <w:ilvl w:val="0"/>
          <w:numId w:val="14"/>
        </w:numPr>
        <w:kinsoku/>
        <w:wordWrap/>
        <w:overflowPunct/>
        <w:topLinePunct w:val="0"/>
        <w:autoSpaceDE/>
        <w:autoSpaceDN/>
        <w:bidi w:val="0"/>
        <w:adjustRightInd/>
        <w:snapToGrid/>
        <w:ind w:left="0" w:leftChars="0" w:firstLine="480" w:firstLineChars="200"/>
        <w:textAlignment w:val="auto"/>
        <w:rPr>
          <w:rFonts w:hint="default" w:ascii="Times New Roman" w:hAnsi="Times New Roman" w:eastAsia="方正仿宋_GB2312" w:cs="Times New Roman"/>
          <w:sz w:val="24"/>
          <w:szCs w:val="24"/>
        </w:rPr>
      </w:pPr>
      <w:r>
        <w:rPr>
          <w:rFonts w:hint="default" w:ascii="Times New Roman" w:hAnsi="Times New Roman" w:eastAsia="方正仿宋_GB2312" w:cs="Times New Roman"/>
          <w:sz w:val="24"/>
          <w:szCs w:val="24"/>
        </w:rPr>
        <w:t>甲方收取客户款项后，由甲方统一向委托方开具增值税正规发票；</w:t>
      </w:r>
    </w:p>
    <w:p w14:paraId="17519F0B">
      <w:pPr>
        <w:keepNext w:val="0"/>
        <w:keepLines w:val="0"/>
        <w:pageBreakBefore w:val="0"/>
        <w:widowControl w:val="0"/>
        <w:numPr>
          <w:ilvl w:val="0"/>
          <w:numId w:val="14"/>
        </w:numPr>
        <w:kinsoku/>
        <w:wordWrap/>
        <w:overflowPunct/>
        <w:topLinePunct w:val="0"/>
        <w:autoSpaceDE/>
        <w:autoSpaceDN/>
        <w:bidi w:val="0"/>
        <w:adjustRightInd/>
        <w:snapToGrid/>
        <w:ind w:left="0" w:leftChars="0" w:firstLine="480" w:firstLineChars="200"/>
        <w:textAlignment w:val="auto"/>
        <w:rPr>
          <w:rFonts w:hint="default" w:ascii="Times New Roman" w:hAnsi="Times New Roman" w:eastAsia="方正仿宋_GB2312" w:cs="Times New Roman"/>
          <w:sz w:val="24"/>
          <w:szCs w:val="24"/>
        </w:rPr>
      </w:pPr>
      <w:r>
        <w:rPr>
          <w:rFonts w:hint="default" w:ascii="Times New Roman" w:hAnsi="Times New Roman" w:eastAsia="方正仿宋_GB2312" w:cs="Times New Roman"/>
          <w:sz w:val="24"/>
          <w:szCs w:val="24"/>
        </w:rPr>
        <w:t>乙方收取</w:t>
      </w:r>
      <w:r>
        <w:rPr>
          <w:rFonts w:hint="default" w:ascii="Times New Roman" w:hAnsi="Times New Roman" w:eastAsia="方正仿宋_GB2312" w:cs="Times New Roman"/>
          <w:sz w:val="24"/>
          <w:szCs w:val="24"/>
          <w:u w:val="single"/>
          <w:lang w:val="en-US" w:eastAsia="zh-CN"/>
        </w:rPr>
        <w:t xml:space="preserve">  </w:t>
      </w:r>
      <w:r>
        <w:rPr>
          <w:rFonts w:hint="eastAsia" w:ascii="Times New Roman" w:hAnsi="Times New Roman" w:eastAsia="方正仿宋_GB2312" w:cs="Times New Roman"/>
          <w:sz w:val="24"/>
          <w:szCs w:val="24"/>
          <w:u w:val="single"/>
          <w:lang w:val="en-US" w:eastAsia="zh-CN"/>
        </w:rPr>
        <w:t xml:space="preserve"> </w:t>
      </w:r>
      <w:r>
        <w:rPr>
          <w:rFonts w:hint="default" w:ascii="Times New Roman" w:hAnsi="Times New Roman" w:eastAsia="方正仿宋_GB2312" w:cs="Times New Roman"/>
          <w:sz w:val="24"/>
          <w:szCs w:val="24"/>
          <w:u w:val="single"/>
          <w:lang w:val="en-US" w:eastAsia="zh-CN"/>
        </w:rPr>
        <w:t xml:space="preserve">  </w:t>
      </w:r>
      <w:r>
        <w:rPr>
          <w:rFonts w:hint="default" w:ascii="Times New Roman" w:hAnsi="Times New Roman" w:eastAsia="方正仿宋_GB2312" w:cs="Times New Roman"/>
          <w:sz w:val="24"/>
          <w:szCs w:val="24"/>
        </w:rPr>
        <w:t>% 服务报酬时，须等额向甲方开具</w:t>
      </w:r>
      <w:r>
        <w:rPr>
          <w:rFonts w:hint="default" w:ascii="Times New Roman" w:hAnsi="Times New Roman" w:eastAsia="方正仿宋_GB2312" w:cs="Times New Roman"/>
          <w:sz w:val="24"/>
          <w:szCs w:val="24"/>
          <w:lang w:val="en-US" w:eastAsia="zh-CN"/>
        </w:rPr>
        <w:t>与甲方同类目的</w:t>
      </w:r>
      <w:r>
        <w:rPr>
          <w:rFonts w:hint="default" w:ascii="Times New Roman" w:hAnsi="Times New Roman" w:eastAsia="方正仿宋_GB2312" w:cs="Times New Roman"/>
          <w:sz w:val="24"/>
          <w:szCs w:val="24"/>
        </w:rPr>
        <w:t>合规增值税发票，未提供发票前甲方有权顺延付款且不承担逾期违约责任；</w:t>
      </w:r>
    </w:p>
    <w:p w14:paraId="4F02AAC0">
      <w:pPr>
        <w:keepNext w:val="0"/>
        <w:keepLines w:val="0"/>
        <w:pageBreakBefore w:val="0"/>
        <w:widowControl w:val="0"/>
        <w:numPr>
          <w:ilvl w:val="0"/>
          <w:numId w:val="14"/>
        </w:numPr>
        <w:kinsoku/>
        <w:wordWrap/>
        <w:overflowPunct/>
        <w:topLinePunct w:val="0"/>
        <w:autoSpaceDE/>
        <w:autoSpaceDN/>
        <w:bidi w:val="0"/>
        <w:adjustRightInd/>
        <w:snapToGrid/>
        <w:ind w:left="0" w:leftChars="0" w:firstLine="480" w:firstLineChars="200"/>
        <w:textAlignment w:val="auto"/>
        <w:rPr>
          <w:rFonts w:hint="default" w:ascii="Times New Roman" w:hAnsi="Times New Roman" w:eastAsia="方正仿宋_GB2312" w:cs="Times New Roman"/>
          <w:sz w:val="24"/>
          <w:szCs w:val="24"/>
          <w:lang w:val="en-US" w:eastAsia="zh-CN"/>
        </w:rPr>
      </w:pPr>
      <w:r>
        <w:rPr>
          <w:rFonts w:hint="default" w:ascii="Times New Roman" w:hAnsi="Times New Roman" w:eastAsia="方正仿宋_GB2312" w:cs="Times New Roman"/>
          <w:sz w:val="24"/>
          <w:szCs w:val="24"/>
        </w:rPr>
        <w:t>甲乙双方各自承担自身经营产生的全部税费。</w:t>
      </w:r>
    </w:p>
    <w:p w14:paraId="25CC6FAD">
      <w:pPr>
        <w:numPr>
          <w:ilvl w:val="0"/>
          <w:numId w:val="9"/>
        </w:numPr>
        <w:ind w:left="0" w:leftChars="0" w:firstLine="420" w:firstLineChars="0"/>
        <w:rPr>
          <w:rFonts w:hint="default" w:ascii="Times New Roman" w:hAnsi="Times New Roman" w:eastAsia="方正仿宋_GB2312" w:cs="Times New Roman"/>
          <w:b/>
          <w:bCs/>
          <w:sz w:val="24"/>
          <w:szCs w:val="24"/>
          <w:lang w:val="en-US" w:eastAsia="zh-CN"/>
        </w:rPr>
      </w:pPr>
      <w:r>
        <w:rPr>
          <w:rFonts w:hint="default" w:ascii="Times New Roman" w:hAnsi="Times New Roman" w:eastAsia="方正仿宋_GB2312" w:cs="Times New Roman"/>
          <w:b/>
          <w:bCs/>
          <w:sz w:val="24"/>
          <w:szCs w:val="24"/>
          <w:lang w:val="en-US" w:eastAsia="zh-CN"/>
        </w:rPr>
        <w:t>履约保证金</w:t>
      </w:r>
    </w:p>
    <w:p w14:paraId="434B3706">
      <w:pPr>
        <w:keepNext w:val="0"/>
        <w:keepLines w:val="0"/>
        <w:pageBreakBefore w:val="0"/>
        <w:widowControl w:val="0"/>
        <w:numPr>
          <w:ilvl w:val="-1"/>
          <w:numId w:val="0"/>
        </w:numPr>
        <w:kinsoku/>
        <w:wordWrap/>
        <w:overflowPunct/>
        <w:topLinePunct w:val="0"/>
        <w:autoSpaceDE/>
        <w:autoSpaceDN/>
        <w:bidi w:val="0"/>
        <w:adjustRightInd/>
        <w:snapToGrid/>
        <w:ind w:left="0" w:leftChars="0" w:firstLine="480" w:firstLineChars="200"/>
        <w:textAlignment w:val="auto"/>
        <w:rPr>
          <w:rFonts w:hint="default" w:ascii="Times New Roman" w:hAnsi="Times New Roman" w:eastAsia="方正仿宋_GB2312" w:cs="Times New Roman"/>
          <w:sz w:val="24"/>
        </w:rPr>
      </w:pPr>
      <w:r>
        <w:rPr>
          <w:rFonts w:hint="default" w:ascii="Times New Roman" w:hAnsi="Times New Roman" w:eastAsia="方正仿宋_GB2312" w:cs="Times New Roman"/>
          <w:sz w:val="24"/>
        </w:rPr>
        <w:t>乙方在本协议生效后</w:t>
      </w:r>
      <w:r>
        <w:rPr>
          <w:rFonts w:hint="default" w:ascii="Times New Roman" w:hAnsi="Times New Roman" w:eastAsia="方正仿宋_GB2312" w:cs="Times New Roman"/>
          <w:sz w:val="24"/>
          <w:lang w:eastAsia="zh-CN"/>
        </w:rPr>
        <w:t>1</w:t>
      </w:r>
      <w:r>
        <w:rPr>
          <w:rFonts w:hint="default" w:ascii="Times New Roman" w:hAnsi="Times New Roman" w:eastAsia="方正仿宋_GB2312" w:cs="Times New Roman"/>
          <w:sz w:val="24"/>
          <w:lang w:val="en-US" w:eastAsia="zh-CN"/>
        </w:rPr>
        <w:t>0</w:t>
      </w:r>
      <w:r>
        <w:rPr>
          <w:rFonts w:hint="default" w:ascii="Times New Roman" w:hAnsi="Times New Roman" w:eastAsia="方正仿宋_GB2312" w:cs="Times New Roman"/>
          <w:sz w:val="24"/>
        </w:rPr>
        <w:t>日内向甲方支付人民币</w:t>
      </w:r>
      <w:r>
        <w:rPr>
          <w:rFonts w:hint="default" w:ascii="Times New Roman" w:hAnsi="Times New Roman" w:eastAsia="方正仿宋_GB2312" w:cs="Times New Roman"/>
          <w:sz w:val="24"/>
          <w:lang w:eastAsia="zh-CN"/>
        </w:rPr>
        <w:t xml:space="preserve"> </w:t>
      </w:r>
      <w:r>
        <w:rPr>
          <w:rFonts w:hint="default" w:ascii="Times New Roman" w:hAnsi="Times New Roman" w:eastAsia="方正仿宋_GB2312" w:cs="Times New Roman"/>
          <w:sz w:val="24"/>
          <w:lang w:val="en-US" w:eastAsia="zh-CN"/>
        </w:rPr>
        <w:t xml:space="preserve"> </w:t>
      </w:r>
      <w:r>
        <w:rPr>
          <w:rFonts w:hint="default" w:ascii="Times New Roman" w:hAnsi="Times New Roman" w:eastAsia="方正仿宋_GB2312" w:cs="Times New Roman"/>
          <w:sz w:val="24"/>
        </w:rPr>
        <w:t>万元履约保证金，用于担保保底收益补足、违约赔偿等义务；协议正常终止且无违约事项的，无息退还。</w:t>
      </w:r>
    </w:p>
    <w:p w14:paraId="22B15C62">
      <w:pPr>
        <w:numPr>
          <w:ilvl w:val="0"/>
          <w:numId w:val="9"/>
        </w:numPr>
        <w:ind w:left="0" w:leftChars="0" w:firstLine="420" w:firstLineChars="0"/>
        <w:rPr>
          <w:rFonts w:hint="default" w:ascii="Times New Roman" w:hAnsi="Times New Roman" w:eastAsia="方正仿宋_GB2312" w:cs="Times New Roman"/>
          <w:b/>
          <w:bCs/>
          <w:sz w:val="24"/>
          <w:szCs w:val="24"/>
          <w:lang w:val="en-US" w:eastAsia="zh-CN"/>
        </w:rPr>
      </w:pPr>
      <w:r>
        <w:rPr>
          <w:rFonts w:hint="default" w:ascii="Times New Roman" w:hAnsi="Times New Roman" w:eastAsia="方正仿宋_GB2312" w:cs="Times New Roman"/>
          <w:b/>
          <w:bCs/>
          <w:sz w:val="24"/>
          <w:szCs w:val="24"/>
          <w:lang w:val="en-US" w:eastAsia="zh-CN"/>
        </w:rPr>
        <w:t>客户欠款与坏账风险</w:t>
      </w:r>
    </w:p>
    <w:p w14:paraId="2F5ECA52">
      <w:pPr>
        <w:keepNext w:val="0"/>
        <w:keepLines w:val="0"/>
        <w:pageBreakBefore w:val="0"/>
        <w:widowControl w:val="0"/>
        <w:numPr>
          <w:ilvl w:val="0"/>
          <w:numId w:val="0"/>
        </w:numPr>
        <w:kinsoku/>
        <w:wordWrap/>
        <w:overflowPunct/>
        <w:topLinePunct w:val="0"/>
        <w:autoSpaceDE/>
        <w:autoSpaceDN/>
        <w:bidi w:val="0"/>
        <w:adjustRightInd/>
        <w:snapToGrid/>
        <w:ind w:firstLine="480" w:firstLineChars="200"/>
        <w:textAlignment w:val="auto"/>
        <w:rPr>
          <w:rFonts w:hint="default" w:ascii="Times New Roman" w:hAnsi="Times New Roman" w:eastAsia="方正仿宋_GB2312" w:cs="Times New Roman"/>
          <w:sz w:val="24"/>
          <w:szCs w:val="24"/>
          <w:lang w:val="en-US" w:eastAsia="zh-CN"/>
        </w:rPr>
      </w:pPr>
      <w:r>
        <w:rPr>
          <w:rFonts w:hint="default" w:ascii="Times New Roman" w:hAnsi="Times New Roman" w:eastAsia="方正仿宋_GB2312" w:cs="Times New Roman"/>
          <w:sz w:val="24"/>
        </w:rPr>
        <w:t>项目客户款项的催收由甲方主导、乙方配合；因客户原因形成坏账、无法收回的款项，经双方书面确认后从年度净营收中冲减，甲乙双方按分成比例共同承担损失；经催收无效需通过法律途径解决的，由甲方决策是否起诉，诉讼费用由甲乙双方按分成比例分担，收回款项在扣除合理费用后计入净营收。</w:t>
      </w:r>
    </w:p>
    <w:p w14:paraId="4B5C8AD5">
      <w:pPr>
        <w:numPr>
          <w:ilvl w:val="0"/>
          <w:numId w:val="1"/>
        </w:numPr>
        <w:rPr>
          <w:rFonts w:hint="default" w:ascii="Times New Roman" w:hAnsi="Times New Roman" w:eastAsia="方正仿宋_GB2312" w:cs="Times New Roman"/>
          <w:b/>
          <w:bCs/>
          <w:color w:val="000000"/>
          <w:sz w:val="24"/>
          <w:szCs w:val="24"/>
          <w:lang w:val="en-US" w:eastAsia="zh-CN"/>
        </w:rPr>
      </w:pPr>
      <w:r>
        <w:rPr>
          <w:rFonts w:hint="default" w:ascii="Times New Roman" w:hAnsi="Times New Roman" w:eastAsia="方正仿宋_GB2312" w:cs="Times New Roman"/>
          <w:b/>
          <w:bCs/>
          <w:color w:val="000000"/>
          <w:sz w:val="24"/>
          <w:szCs w:val="24"/>
          <w:lang w:val="en-US" w:eastAsia="zh-CN"/>
        </w:rPr>
        <w:t>财务管理</w:t>
      </w:r>
    </w:p>
    <w:p w14:paraId="036974B8">
      <w:pPr>
        <w:numPr>
          <w:ilvl w:val="0"/>
          <w:numId w:val="15"/>
        </w:numPr>
        <w:ind w:left="0" w:leftChars="0" w:firstLine="420" w:firstLineChars="0"/>
        <w:rPr>
          <w:rFonts w:hint="default" w:ascii="Times New Roman" w:hAnsi="Times New Roman" w:eastAsia="方正仿宋_GB2312" w:cs="Times New Roman"/>
          <w:sz w:val="24"/>
          <w:szCs w:val="24"/>
        </w:rPr>
      </w:pPr>
      <w:r>
        <w:rPr>
          <w:rFonts w:hint="default" w:ascii="Times New Roman" w:hAnsi="Times New Roman" w:eastAsia="方正仿宋_GB2312" w:cs="Times New Roman"/>
          <w:sz w:val="24"/>
          <w:szCs w:val="24"/>
        </w:rPr>
        <w:t>项目所有</w:t>
      </w:r>
      <w:r>
        <w:rPr>
          <w:rFonts w:hint="default" w:ascii="Times New Roman" w:hAnsi="Times New Roman" w:eastAsia="方正仿宋_GB2312" w:cs="Times New Roman"/>
          <w:sz w:val="24"/>
          <w:szCs w:val="24"/>
          <w:lang w:val="en-US" w:eastAsia="zh-CN"/>
        </w:rPr>
        <w:t>业务资金统一归集至</w:t>
      </w:r>
      <w:r>
        <w:rPr>
          <w:rFonts w:hint="default" w:ascii="Times New Roman" w:hAnsi="Times New Roman" w:eastAsia="方正仿宋_GB2312" w:cs="Times New Roman"/>
          <w:sz w:val="24"/>
          <w:szCs w:val="24"/>
        </w:rPr>
        <w:t>甲方</w:t>
      </w:r>
      <w:r>
        <w:rPr>
          <w:rFonts w:hint="default" w:ascii="Times New Roman" w:hAnsi="Times New Roman" w:eastAsia="方正仿宋_GB2312" w:cs="Times New Roman"/>
          <w:sz w:val="24"/>
          <w:szCs w:val="24"/>
          <w:lang w:val="en-US" w:eastAsia="zh-CN"/>
        </w:rPr>
        <w:t>对公专用</w:t>
      </w:r>
      <w:r>
        <w:rPr>
          <w:rFonts w:hint="default" w:ascii="Times New Roman" w:hAnsi="Times New Roman" w:eastAsia="方正仿宋_GB2312" w:cs="Times New Roman"/>
          <w:sz w:val="24"/>
          <w:szCs w:val="24"/>
        </w:rPr>
        <w:t>账户。甲方设立项目专账，实行独立核算。</w:t>
      </w:r>
    </w:p>
    <w:p w14:paraId="37589FBD">
      <w:pPr>
        <w:numPr>
          <w:ilvl w:val="0"/>
          <w:numId w:val="15"/>
        </w:numPr>
        <w:ind w:left="0" w:leftChars="0" w:firstLine="420" w:firstLineChars="0"/>
        <w:rPr>
          <w:rFonts w:hint="default" w:ascii="Times New Roman" w:hAnsi="Times New Roman" w:eastAsia="方正仿宋_GB2312" w:cs="Times New Roman"/>
          <w:sz w:val="24"/>
          <w:szCs w:val="24"/>
        </w:rPr>
      </w:pPr>
      <w:r>
        <w:rPr>
          <w:rFonts w:hint="default" w:ascii="Times New Roman" w:hAnsi="Times New Roman" w:eastAsia="方正仿宋_GB2312" w:cs="Times New Roman"/>
          <w:sz w:val="24"/>
          <w:szCs w:val="24"/>
          <w:lang w:val="en-US" w:eastAsia="zh-CN"/>
        </w:rPr>
        <w:t>甲方仅对项目整体营收分成进行核算，不审核、不承担乙方</w:t>
      </w:r>
      <w:r>
        <w:rPr>
          <w:rFonts w:hint="default" w:ascii="Times New Roman" w:hAnsi="Times New Roman" w:eastAsia="方正仿宋_GB2312" w:cs="Times New Roman"/>
          <w:sz w:val="24"/>
          <w:szCs w:val="24"/>
        </w:rPr>
        <w:t>内部</w:t>
      </w:r>
      <w:r>
        <w:rPr>
          <w:rFonts w:hint="default" w:ascii="Times New Roman" w:hAnsi="Times New Roman" w:eastAsia="方正仿宋_GB2312" w:cs="Times New Roman"/>
          <w:sz w:val="24"/>
          <w:szCs w:val="24"/>
          <w:lang w:val="en-US" w:eastAsia="zh-CN"/>
        </w:rPr>
        <w:t>运营</w:t>
      </w:r>
      <w:r>
        <w:rPr>
          <w:rFonts w:hint="default" w:ascii="Times New Roman" w:hAnsi="Times New Roman" w:eastAsia="方正仿宋_GB2312" w:cs="Times New Roman"/>
          <w:sz w:val="24"/>
          <w:szCs w:val="24"/>
          <w:lang w:eastAsia="zh-CN"/>
        </w:rPr>
        <w:t>成本</w:t>
      </w:r>
      <w:r>
        <w:rPr>
          <w:rFonts w:hint="default" w:ascii="Times New Roman" w:hAnsi="Times New Roman" w:eastAsia="方正仿宋_GB2312" w:cs="Times New Roman"/>
          <w:sz w:val="24"/>
          <w:szCs w:val="24"/>
        </w:rPr>
        <w:t>，乙方</w:t>
      </w:r>
      <w:r>
        <w:rPr>
          <w:rFonts w:hint="default" w:ascii="Times New Roman" w:hAnsi="Times New Roman" w:eastAsia="方正仿宋_GB2312" w:cs="Times New Roman"/>
          <w:color w:val="000000"/>
          <w:kern w:val="0"/>
          <w:sz w:val="24"/>
          <w:szCs w:val="24"/>
          <w:lang w:val="en-US" w:eastAsia="zh-CN" w:bidi="ar"/>
        </w:rPr>
        <w:t>对自身全部支出的真实性、合法性、税务合规性独立承担全部法律责任。</w:t>
      </w:r>
    </w:p>
    <w:p w14:paraId="509EB998">
      <w:pPr>
        <w:numPr>
          <w:ilvl w:val="0"/>
          <w:numId w:val="15"/>
        </w:numPr>
        <w:ind w:left="0" w:leftChars="0" w:firstLine="420" w:firstLineChars="0"/>
        <w:rPr>
          <w:rFonts w:hint="default" w:ascii="Times New Roman" w:hAnsi="Times New Roman" w:eastAsia="方正仿宋_GB2312" w:cs="Times New Roman"/>
          <w:sz w:val="24"/>
          <w:szCs w:val="24"/>
        </w:rPr>
      </w:pPr>
      <w:r>
        <w:rPr>
          <w:rFonts w:hint="default" w:ascii="Times New Roman" w:hAnsi="Times New Roman" w:eastAsia="方正仿宋_GB2312" w:cs="Times New Roman"/>
          <w:sz w:val="24"/>
          <w:szCs w:val="24"/>
        </w:rPr>
        <w:t>甲方应在收到相关款项后，按约定及时向乙方支付服务费用。如甲方逾期支付（非乙方原因），每逾期一日按应付金额的万分之五支付违约金；逾期超过60日，乙方有权书面催告</w:t>
      </w:r>
      <w:r>
        <w:rPr>
          <w:rFonts w:hint="default" w:ascii="Times New Roman" w:hAnsi="Times New Roman" w:eastAsia="方正仿宋_GB2312" w:cs="Times New Roman"/>
          <w:sz w:val="24"/>
          <w:szCs w:val="24"/>
          <w:lang w:val="en-US" w:eastAsia="zh-CN"/>
        </w:rPr>
        <w:t>并</w:t>
      </w:r>
      <w:r>
        <w:rPr>
          <w:rFonts w:hint="default" w:ascii="Times New Roman" w:hAnsi="Times New Roman" w:eastAsia="方正仿宋_GB2312" w:cs="Times New Roman"/>
          <w:sz w:val="24"/>
          <w:szCs w:val="24"/>
        </w:rPr>
        <w:t>暂停服务。</w:t>
      </w:r>
    </w:p>
    <w:p w14:paraId="58A58363">
      <w:pPr>
        <w:numPr>
          <w:ilvl w:val="0"/>
          <w:numId w:val="15"/>
        </w:numPr>
        <w:ind w:left="0" w:leftChars="0" w:firstLine="420" w:firstLineChars="0"/>
        <w:rPr>
          <w:rFonts w:hint="default" w:ascii="Times New Roman" w:hAnsi="Times New Roman" w:eastAsia="方正仿宋_GB2312" w:cs="Times New Roman"/>
          <w:sz w:val="24"/>
          <w:szCs w:val="24"/>
        </w:rPr>
      </w:pPr>
      <w:r>
        <w:rPr>
          <w:rFonts w:hint="default" w:ascii="Times New Roman" w:hAnsi="Times New Roman" w:eastAsia="方正仿宋_GB2312" w:cs="Times New Roman"/>
          <w:sz w:val="24"/>
          <w:szCs w:val="24"/>
        </w:rPr>
        <w:t>年度终了，甲方出具项目年度收支总表作为清算依据，乙方予以确认。如有异议，双方协商处理。</w:t>
      </w:r>
    </w:p>
    <w:p w14:paraId="5419052E">
      <w:pPr>
        <w:numPr>
          <w:ilvl w:val="0"/>
          <w:numId w:val="1"/>
        </w:numPr>
        <w:rPr>
          <w:rFonts w:hint="default" w:ascii="Times New Roman" w:hAnsi="Times New Roman" w:eastAsia="方正仿宋_GB2312" w:cs="Times New Roman"/>
          <w:b/>
          <w:bCs/>
          <w:color w:val="000000"/>
          <w:sz w:val="24"/>
          <w:szCs w:val="24"/>
          <w:lang w:val="en-US" w:eastAsia="zh-CN"/>
        </w:rPr>
      </w:pPr>
      <w:r>
        <w:rPr>
          <w:rFonts w:hint="default" w:ascii="Times New Roman" w:hAnsi="Times New Roman" w:eastAsia="方正仿宋_GB2312" w:cs="Times New Roman"/>
          <w:b/>
          <w:bCs/>
          <w:color w:val="000000"/>
          <w:sz w:val="24"/>
          <w:szCs w:val="24"/>
          <w:lang w:val="en-US" w:eastAsia="zh-CN"/>
        </w:rPr>
        <w:t>服务质量与主管单位配合要求</w:t>
      </w:r>
    </w:p>
    <w:p w14:paraId="2EF6D0A1">
      <w:pPr>
        <w:numPr>
          <w:ilvl w:val="0"/>
          <w:numId w:val="16"/>
        </w:numPr>
        <w:ind w:left="0" w:leftChars="0" w:firstLine="420" w:firstLineChars="0"/>
        <w:rPr>
          <w:rFonts w:hint="default" w:ascii="Times New Roman" w:hAnsi="Times New Roman" w:eastAsia="方正仿宋_GB2312" w:cs="Times New Roman"/>
          <w:sz w:val="24"/>
          <w:szCs w:val="24"/>
        </w:rPr>
      </w:pPr>
      <w:r>
        <w:rPr>
          <w:rFonts w:hint="default" w:ascii="Times New Roman" w:hAnsi="Times New Roman" w:eastAsia="方正仿宋_GB2312" w:cs="Times New Roman"/>
          <w:sz w:val="24"/>
          <w:szCs w:val="24"/>
        </w:rPr>
        <w:t>乙方应严格</w:t>
      </w:r>
      <w:r>
        <w:rPr>
          <w:rFonts w:hint="default" w:ascii="Times New Roman" w:hAnsi="Times New Roman" w:eastAsia="方正仿宋_GB2312" w:cs="Times New Roman"/>
          <w:color w:val="000000"/>
          <w:kern w:val="0"/>
          <w:sz w:val="24"/>
          <w:szCs w:val="24"/>
          <w:lang w:val="en-US" w:eastAsia="zh-CN" w:bidi="ar"/>
        </w:rPr>
        <w:t>遵循</w:t>
      </w:r>
      <w:r>
        <w:rPr>
          <w:rFonts w:hint="default" w:ascii="Times New Roman" w:hAnsi="Times New Roman" w:eastAsia="方正仿宋_GB2312" w:cs="Times New Roman"/>
          <w:sz w:val="24"/>
          <w:szCs w:val="24"/>
        </w:rPr>
        <w:t>泉州市物业管理提升工作专班下发的各项技术标准、时效要求（如季度评估报告提交时间、满意度调查覆盖范围等），确保交付成果符合要求。</w:t>
      </w:r>
    </w:p>
    <w:p w14:paraId="60CBE5C0">
      <w:pPr>
        <w:numPr>
          <w:ilvl w:val="0"/>
          <w:numId w:val="16"/>
        </w:numPr>
        <w:ind w:left="0" w:leftChars="0" w:firstLine="420" w:firstLineChars="0"/>
        <w:rPr>
          <w:rFonts w:hint="default" w:ascii="Times New Roman" w:hAnsi="Times New Roman" w:eastAsia="方正仿宋_GB2312" w:cs="Times New Roman"/>
          <w:sz w:val="24"/>
          <w:szCs w:val="24"/>
        </w:rPr>
      </w:pPr>
      <w:r>
        <w:rPr>
          <w:rFonts w:hint="default" w:ascii="Times New Roman" w:hAnsi="Times New Roman" w:eastAsia="方正仿宋_GB2312" w:cs="Times New Roman"/>
          <w:sz w:val="24"/>
          <w:szCs w:val="24"/>
        </w:rPr>
        <w:t>甲方应积极配合乙方对接专班及住建部门，确保乙方能及时获取政策文件、评价指标、小区名录等</w:t>
      </w:r>
      <w:r>
        <w:rPr>
          <w:rFonts w:hint="default" w:ascii="Times New Roman" w:hAnsi="Times New Roman" w:eastAsia="方正仿宋_GB2312" w:cs="Times New Roman"/>
          <w:sz w:val="24"/>
          <w:szCs w:val="24"/>
          <w:lang w:val="en-US" w:eastAsia="zh-CN"/>
        </w:rPr>
        <w:t>已公开</w:t>
      </w:r>
      <w:r>
        <w:rPr>
          <w:rFonts w:hint="default" w:ascii="Times New Roman" w:hAnsi="Times New Roman" w:eastAsia="方正仿宋_GB2312" w:cs="Times New Roman"/>
          <w:sz w:val="24"/>
          <w:szCs w:val="24"/>
        </w:rPr>
        <w:t>信息。</w:t>
      </w:r>
    </w:p>
    <w:p w14:paraId="46A5568D">
      <w:pPr>
        <w:numPr>
          <w:ilvl w:val="0"/>
          <w:numId w:val="16"/>
        </w:numPr>
        <w:ind w:left="0" w:leftChars="0" w:firstLine="420" w:firstLineChars="0"/>
        <w:rPr>
          <w:rFonts w:hint="default" w:ascii="Times New Roman" w:hAnsi="Times New Roman" w:eastAsia="方正仿宋_GB2312" w:cs="Times New Roman"/>
          <w:sz w:val="24"/>
          <w:szCs w:val="24"/>
        </w:rPr>
      </w:pPr>
      <w:r>
        <w:rPr>
          <w:rFonts w:hint="default" w:ascii="Times New Roman" w:hAnsi="Times New Roman" w:eastAsia="方正仿宋_GB2312" w:cs="Times New Roman"/>
          <w:sz w:val="24"/>
          <w:szCs w:val="24"/>
        </w:rPr>
        <w:t>若因乙方原因导致向专班或主管部门提交的报告出现重大数据错误或延误</w:t>
      </w:r>
      <w:r>
        <w:rPr>
          <w:rFonts w:hint="default" w:ascii="Times New Roman" w:hAnsi="Times New Roman" w:eastAsia="方正仿宋_GB2312" w:cs="Times New Roman"/>
          <w:sz w:val="24"/>
          <w:szCs w:val="24"/>
          <w:lang w:eastAsia="zh-CN"/>
        </w:rPr>
        <w:t>、</w:t>
      </w:r>
      <w:r>
        <w:rPr>
          <w:rFonts w:hint="default" w:ascii="Times New Roman" w:hAnsi="Times New Roman" w:eastAsia="方正仿宋_GB2312" w:cs="Times New Roman"/>
          <w:sz w:val="24"/>
          <w:szCs w:val="24"/>
          <w:lang w:val="en-US" w:eastAsia="zh-CN"/>
        </w:rPr>
        <w:t>退回、通报批评、项目整改等</w:t>
      </w:r>
      <w:r>
        <w:rPr>
          <w:rFonts w:hint="default" w:ascii="Times New Roman" w:hAnsi="Times New Roman" w:eastAsia="方正仿宋_GB2312" w:cs="Times New Roman"/>
          <w:sz w:val="24"/>
          <w:szCs w:val="24"/>
        </w:rPr>
        <w:t>，</w:t>
      </w:r>
      <w:r>
        <w:rPr>
          <w:rFonts w:hint="default" w:ascii="Times New Roman" w:hAnsi="Times New Roman" w:eastAsia="方正仿宋_GB2312" w:cs="Times New Roman"/>
          <w:color w:val="000000"/>
          <w:kern w:val="0"/>
          <w:sz w:val="24"/>
          <w:szCs w:val="24"/>
          <w:lang w:val="en-US" w:eastAsia="zh-CN" w:bidi="ar"/>
        </w:rPr>
        <w:t>乙方须在甲方指定时限内免费重新完成全部工作，并承担由此给甲方造成的全部声誉、经济损失。</w:t>
      </w:r>
    </w:p>
    <w:p w14:paraId="6880FA7F">
      <w:pPr>
        <w:numPr>
          <w:ilvl w:val="0"/>
          <w:numId w:val="16"/>
        </w:numPr>
        <w:ind w:left="0" w:leftChars="0" w:firstLine="420" w:firstLineChars="0"/>
        <w:rPr>
          <w:rFonts w:hint="default" w:ascii="Times New Roman" w:hAnsi="Times New Roman" w:eastAsia="方正仿宋_GB2312" w:cs="Times New Roman"/>
          <w:sz w:val="24"/>
          <w:szCs w:val="24"/>
        </w:rPr>
      </w:pPr>
      <w:r>
        <w:rPr>
          <w:rFonts w:hint="default" w:ascii="Times New Roman" w:hAnsi="Times New Roman" w:eastAsia="方正仿宋_GB2312" w:cs="Times New Roman"/>
          <w:sz w:val="24"/>
          <w:szCs w:val="24"/>
        </w:rPr>
        <w:t>乙方协助甲方处理部分政府关系，包括但不限于：配合甲方参加主管部门协调会议、协助准备汇报材料、提供行业政策咨询建议等。乙方在对接政府部门</w:t>
      </w:r>
      <w:r>
        <w:rPr>
          <w:rFonts w:hint="default" w:ascii="Times New Roman" w:hAnsi="Times New Roman" w:eastAsia="方正仿宋_GB2312" w:cs="Times New Roman"/>
          <w:color w:val="000000"/>
          <w:kern w:val="0"/>
          <w:sz w:val="24"/>
          <w:szCs w:val="24"/>
          <w:lang w:val="en-US" w:eastAsia="zh-CN" w:bidi="ar"/>
        </w:rPr>
        <w:t>、街道、社区</w:t>
      </w:r>
      <w:r>
        <w:rPr>
          <w:rFonts w:hint="default" w:ascii="Times New Roman" w:hAnsi="Times New Roman" w:eastAsia="方正仿宋_GB2312" w:cs="Times New Roman"/>
          <w:sz w:val="24"/>
          <w:szCs w:val="24"/>
        </w:rPr>
        <w:t>过程中，应以甲方名义或经甲方书面授权后进行，不得以自身名义擅自代表甲方</w:t>
      </w:r>
      <w:r>
        <w:rPr>
          <w:rFonts w:hint="default" w:ascii="Times New Roman" w:hAnsi="Times New Roman" w:eastAsia="方正仿宋_GB2312" w:cs="Times New Roman"/>
          <w:sz w:val="24"/>
          <w:szCs w:val="24"/>
          <w:lang w:val="en-US" w:eastAsia="zh-CN"/>
        </w:rPr>
        <w:t>对接主管单位、不得擅自作出工作承诺等</w:t>
      </w:r>
      <w:r>
        <w:rPr>
          <w:rFonts w:hint="default" w:ascii="Times New Roman" w:hAnsi="Times New Roman" w:eastAsia="方正仿宋_GB2312" w:cs="Times New Roman"/>
          <w:sz w:val="24"/>
          <w:szCs w:val="24"/>
        </w:rPr>
        <w:t>。</w:t>
      </w:r>
    </w:p>
    <w:p w14:paraId="6F63E1FE">
      <w:pPr>
        <w:numPr>
          <w:ilvl w:val="0"/>
          <w:numId w:val="1"/>
        </w:numPr>
        <w:rPr>
          <w:rFonts w:hint="default" w:ascii="Times New Roman" w:hAnsi="Times New Roman" w:eastAsia="方正仿宋_GB2312" w:cs="Times New Roman"/>
          <w:b/>
          <w:bCs/>
          <w:color w:val="000000"/>
          <w:sz w:val="24"/>
          <w:szCs w:val="24"/>
          <w:lang w:val="en-US" w:eastAsia="zh-CN"/>
        </w:rPr>
      </w:pPr>
      <w:r>
        <w:rPr>
          <w:rFonts w:hint="default" w:ascii="Times New Roman" w:hAnsi="Times New Roman" w:eastAsia="方正仿宋_GB2312" w:cs="Times New Roman"/>
          <w:b/>
          <w:bCs/>
          <w:color w:val="000000"/>
          <w:sz w:val="24"/>
          <w:szCs w:val="24"/>
          <w:lang w:val="en-US" w:eastAsia="zh-CN"/>
        </w:rPr>
        <w:t>知识产权与保密条款</w:t>
      </w:r>
    </w:p>
    <w:p w14:paraId="13DA5CFE">
      <w:pPr>
        <w:numPr>
          <w:ilvl w:val="0"/>
          <w:numId w:val="17"/>
        </w:numPr>
        <w:ind w:left="0" w:leftChars="0" w:firstLine="420" w:firstLineChars="0"/>
        <w:rPr>
          <w:rFonts w:hint="default" w:ascii="Times New Roman" w:hAnsi="Times New Roman" w:eastAsia="方正仿宋_GB2312" w:cs="Times New Roman"/>
          <w:sz w:val="24"/>
          <w:szCs w:val="24"/>
        </w:rPr>
      </w:pPr>
      <w:r>
        <w:rPr>
          <w:rFonts w:hint="default" w:ascii="Times New Roman" w:hAnsi="Times New Roman" w:eastAsia="方正仿宋_GB2312" w:cs="Times New Roman"/>
          <w:sz w:val="24"/>
          <w:szCs w:val="24"/>
          <w:lang w:val="en-US" w:eastAsia="zh-CN"/>
        </w:rPr>
        <w:t>《厝边好商量》栏目品牌、LOGO、栏目视频、图文宣传素材、节目版权等全部归甲方所有；乙方仅可在履行本协议范围内享有合理使用权，不得用于其他用途，合作终止后立即停止全部使用。</w:t>
      </w:r>
    </w:p>
    <w:p w14:paraId="18044B5C">
      <w:pPr>
        <w:numPr>
          <w:ilvl w:val="0"/>
          <w:numId w:val="17"/>
        </w:numPr>
        <w:ind w:left="0" w:leftChars="0" w:firstLine="420" w:firstLineChars="0"/>
        <w:rPr>
          <w:rFonts w:hint="default" w:ascii="Times New Roman" w:hAnsi="Times New Roman" w:eastAsia="方正仿宋_GB2312" w:cs="Times New Roman"/>
          <w:sz w:val="24"/>
          <w:szCs w:val="24"/>
        </w:rPr>
      </w:pPr>
      <w:r>
        <w:rPr>
          <w:rFonts w:hint="default" w:ascii="Times New Roman" w:hAnsi="Times New Roman" w:eastAsia="方正仿宋_GB2312" w:cs="Times New Roman"/>
          <w:sz w:val="24"/>
          <w:szCs w:val="24"/>
        </w:rPr>
        <w:t>乙方自行开发的评估模型、问卷体系、招投标模板、查验清单</w:t>
      </w:r>
      <w:r>
        <w:rPr>
          <w:rFonts w:hint="default" w:ascii="Times New Roman" w:hAnsi="Times New Roman" w:eastAsia="方正仿宋_GB2312" w:cs="Times New Roman"/>
          <w:sz w:val="24"/>
          <w:szCs w:val="24"/>
          <w:lang w:eastAsia="zh-CN"/>
        </w:rPr>
        <w:t>、</w:t>
      </w:r>
      <w:r>
        <w:rPr>
          <w:rFonts w:hint="default" w:ascii="Times New Roman" w:hAnsi="Times New Roman" w:eastAsia="方正仿宋_GB2312" w:cs="Times New Roman"/>
          <w:color w:val="000000"/>
          <w:kern w:val="0"/>
          <w:sz w:val="24"/>
          <w:szCs w:val="24"/>
          <w:lang w:val="en-US" w:eastAsia="zh-CN" w:bidi="ar"/>
        </w:rPr>
        <w:t>内部作业流程</w:t>
      </w:r>
      <w:r>
        <w:rPr>
          <w:rFonts w:hint="default" w:ascii="Times New Roman" w:hAnsi="Times New Roman" w:eastAsia="方正仿宋_GB2312" w:cs="Times New Roman"/>
          <w:sz w:val="24"/>
          <w:szCs w:val="24"/>
        </w:rPr>
        <w:t>等知识产权归乙方所有</w:t>
      </w:r>
      <w:r>
        <w:rPr>
          <w:rFonts w:hint="default" w:ascii="Times New Roman" w:hAnsi="Times New Roman" w:eastAsia="方正仿宋_GB2312" w:cs="Times New Roman"/>
          <w:sz w:val="24"/>
          <w:szCs w:val="24"/>
          <w:lang w:val="en-US" w:eastAsia="zh-CN"/>
        </w:rPr>
        <w:t>；</w:t>
      </w:r>
      <w:r>
        <w:rPr>
          <w:rFonts w:hint="default" w:ascii="Times New Roman" w:hAnsi="Times New Roman" w:eastAsia="方正仿宋_GB2312" w:cs="Times New Roman"/>
          <w:sz w:val="24"/>
          <w:szCs w:val="24"/>
        </w:rPr>
        <w:t>但甲方在合作期内及合作终止后，</w:t>
      </w:r>
      <w:r>
        <w:rPr>
          <w:rFonts w:hint="default" w:ascii="Times New Roman" w:hAnsi="Times New Roman" w:eastAsia="方正仿宋_GB2312" w:cs="Times New Roman"/>
          <w:sz w:val="24"/>
          <w:szCs w:val="24"/>
          <w:lang w:val="en-US" w:eastAsia="zh-CN"/>
        </w:rPr>
        <w:t>有权永久存档、复用合作期间</w:t>
      </w:r>
      <w:r>
        <w:rPr>
          <w:rFonts w:hint="default" w:ascii="Times New Roman" w:hAnsi="Times New Roman" w:eastAsia="方正仿宋_GB2312" w:cs="Times New Roman"/>
          <w:sz w:val="24"/>
          <w:szCs w:val="24"/>
        </w:rPr>
        <w:t>乙方交付的</w:t>
      </w:r>
      <w:r>
        <w:rPr>
          <w:rFonts w:hint="default" w:ascii="Times New Roman" w:hAnsi="Times New Roman" w:eastAsia="方正仿宋_GB2312" w:cs="Times New Roman"/>
          <w:sz w:val="24"/>
          <w:szCs w:val="24"/>
          <w:lang w:val="en-US" w:eastAsia="zh-CN"/>
        </w:rPr>
        <w:t>全部</w:t>
      </w:r>
      <w:r>
        <w:rPr>
          <w:rFonts w:hint="default" w:ascii="Times New Roman" w:hAnsi="Times New Roman" w:eastAsia="方正仿宋_GB2312" w:cs="Times New Roman"/>
          <w:sz w:val="24"/>
          <w:szCs w:val="24"/>
        </w:rPr>
        <w:t>工作成果（包括报告、</w:t>
      </w:r>
      <w:r>
        <w:rPr>
          <w:rFonts w:hint="default" w:ascii="Times New Roman" w:hAnsi="Times New Roman" w:eastAsia="方正仿宋_GB2312" w:cs="Times New Roman"/>
          <w:sz w:val="24"/>
          <w:szCs w:val="24"/>
          <w:lang w:val="en-US" w:eastAsia="zh-CN"/>
        </w:rPr>
        <w:t>调研原始资料、</w:t>
      </w:r>
      <w:r>
        <w:rPr>
          <w:rFonts w:hint="default" w:ascii="Times New Roman" w:hAnsi="Times New Roman" w:eastAsia="方正仿宋_GB2312" w:cs="Times New Roman"/>
          <w:sz w:val="24"/>
          <w:szCs w:val="24"/>
        </w:rPr>
        <w:t>数据、模板等）</w:t>
      </w:r>
      <w:r>
        <w:rPr>
          <w:rFonts w:hint="default" w:ascii="Times New Roman" w:hAnsi="Times New Roman" w:eastAsia="方正仿宋_GB2312" w:cs="Times New Roman"/>
          <w:color w:val="000000"/>
          <w:kern w:val="0"/>
          <w:sz w:val="24"/>
          <w:szCs w:val="24"/>
          <w:lang w:val="en-US" w:eastAsia="zh-CN" w:bidi="ar"/>
        </w:rPr>
        <w:t>，无需另行取得乙方许可</w:t>
      </w:r>
      <w:r>
        <w:rPr>
          <w:rFonts w:hint="default" w:ascii="Times New Roman" w:hAnsi="Times New Roman" w:eastAsia="方正仿宋_GB2312" w:cs="Times New Roman"/>
          <w:sz w:val="24"/>
          <w:szCs w:val="24"/>
        </w:rPr>
        <w:t>。</w:t>
      </w:r>
    </w:p>
    <w:p w14:paraId="5E1FAF2F">
      <w:pPr>
        <w:numPr>
          <w:ilvl w:val="0"/>
          <w:numId w:val="17"/>
        </w:numPr>
        <w:ind w:left="0" w:leftChars="0" w:firstLine="420" w:firstLineChars="0"/>
        <w:rPr>
          <w:rFonts w:hint="default" w:ascii="Times New Roman" w:hAnsi="Times New Roman" w:eastAsia="方正仿宋_GB2312" w:cs="Times New Roman"/>
          <w:sz w:val="24"/>
          <w:szCs w:val="24"/>
        </w:rPr>
      </w:pPr>
      <w:r>
        <w:rPr>
          <w:rFonts w:hint="default" w:ascii="Times New Roman" w:hAnsi="Times New Roman" w:eastAsia="方正仿宋_GB2312" w:cs="Times New Roman"/>
          <w:sz w:val="24"/>
          <w:szCs w:val="24"/>
          <w:lang w:val="en-US" w:eastAsia="zh-CN"/>
        </w:rPr>
        <w:t>甲乙</w:t>
      </w:r>
      <w:r>
        <w:rPr>
          <w:rFonts w:hint="default" w:ascii="Times New Roman" w:hAnsi="Times New Roman" w:eastAsia="方正仿宋_GB2312" w:cs="Times New Roman"/>
          <w:sz w:val="24"/>
          <w:szCs w:val="24"/>
        </w:rPr>
        <w:t>双方对合作中获悉的业主个人信息、政府内部资料、对方商业秘密</w:t>
      </w:r>
      <w:r>
        <w:rPr>
          <w:rFonts w:hint="default" w:ascii="Times New Roman" w:hAnsi="Times New Roman" w:eastAsia="方正仿宋_GB2312" w:cs="Times New Roman"/>
          <w:sz w:val="24"/>
          <w:szCs w:val="24"/>
          <w:lang w:val="en-US" w:eastAsia="zh-CN"/>
        </w:rPr>
        <w:t>等</w:t>
      </w:r>
      <w:r>
        <w:rPr>
          <w:rFonts w:hint="default" w:ascii="Times New Roman" w:hAnsi="Times New Roman" w:eastAsia="方正仿宋_GB2312" w:cs="Times New Roman"/>
          <w:sz w:val="24"/>
          <w:szCs w:val="24"/>
        </w:rPr>
        <w:t>负有严格保密义务</w:t>
      </w:r>
      <w:r>
        <w:rPr>
          <w:rFonts w:hint="default" w:ascii="Times New Roman" w:hAnsi="Times New Roman" w:eastAsia="方正仿宋_GB2312" w:cs="Times New Roman"/>
          <w:sz w:val="24"/>
          <w:szCs w:val="24"/>
          <w:lang w:val="en-US" w:eastAsia="zh-CN"/>
        </w:rPr>
        <w:t>；</w:t>
      </w:r>
      <w:r>
        <w:rPr>
          <w:rFonts w:hint="default" w:ascii="Times New Roman" w:hAnsi="Times New Roman" w:eastAsia="方正仿宋_GB2312" w:cs="Times New Roman"/>
          <w:sz w:val="24"/>
        </w:rPr>
        <w:t>保密期限为永久，不因本协议终止而终止</w:t>
      </w:r>
      <w:r>
        <w:rPr>
          <w:rFonts w:hint="default" w:ascii="Times New Roman" w:hAnsi="Times New Roman" w:eastAsia="方正仿宋_GB2312" w:cs="Times New Roman"/>
          <w:sz w:val="24"/>
          <w:szCs w:val="24"/>
          <w:lang w:val="en-US" w:eastAsia="zh-CN"/>
        </w:rPr>
        <w:t>；</w:t>
      </w:r>
      <w:r>
        <w:rPr>
          <w:rFonts w:hint="default" w:ascii="Times New Roman" w:hAnsi="Times New Roman" w:eastAsia="方正仿宋_GB2312" w:cs="Times New Roman"/>
          <w:sz w:val="24"/>
          <w:szCs w:val="24"/>
        </w:rPr>
        <w:t>违约方须赔偿由此给守约方造成的全部损失</w:t>
      </w:r>
      <w:r>
        <w:rPr>
          <w:rFonts w:hint="default" w:ascii="Times New Roman" w:hAnsi="Times New Roman" w:eastAsia="方正仿宋_GB2312" w:cs="Times New Roman"/>
          <w:sz w:val="24"/>
          <w:szCs w:val="24"/>
          <w:lang w:val="en-US" w:eastAsia="zh-CN"/>
        </w:rPr>
        <w:t>；</w:t>
      </w:r>
      <w:r>
        <w:rPr>
          <w:rFonts w:hint="default" w:ascii="Times New Roman" w:hAnsi="Times New Roman" w:eastAsia="方正仿宋_GB2312" w:cs="Times New Roman"/>
          <w:color w:val="000000"/>
          <w:sz w:val="24"/>
          <w:szCs w:val="24"/>
        </w:rPr>
        <w:t>例外情形：信息已公开、司法机关</w:t>
      </w:r>
      <w:r>
        <w:rPr>
          <w:rFonts w:hint="default" w:ascii="Times New Roman" w:hAnsi="Times New Roman" w:eastAsia="方正仿宋_GB2312" w:cs="Times New Roman"/>
          <w:color w:val="000000"/>
          <w:sz w:val="24"/>
          <w:szCs w:val="24"/>
          <w:lang w:val="en-US" w:eastAsia="zh-CN"/>
        </w:rPr>
        <w:t>/</w:t>
      </w:r>
      <w:r>
        <w:rPr>
          <w:rFonts w:hint="default" w:ascii="Times New Roman" w:hAnsi="Times New Roman" w:eastAsia="方正仿宋_GB2312" w:cs="Times New Roman"/>
          <w:color w:val="000000"/>
          <w:sz w:val="24"/>
          <w:szCs w:val="24"/>
        </w:rPr>
        <w:t>行政机关依法调取、法律强制披露的，不视为违约</w:t>
      </w:r>
      <w:r>
        <w:rPr>
          <w:rFonts w:hint="default" w:ascii="Times New Roman" w:hAnsi="Times New Roman" w:eastAsia="方正仿宋_GB2312" w:cs="Times New Roman"/>
          <w:sz w:val="24"/>
          <w:szCs w:val="24"/>
        </w:rPr>
        <w:t>。</w:t>
      </w:r>
    </w:p>
    <w:p w14:paraId="557C3B55">
      <w:pPr>
        <w:numPr>
          <w:ilvl w:val="0"/>
          <w:numId w:val="17"/>
        </w:numPr>
        <w:ind w:left="0" w:leftChars="0" w:firstLine="420" w:firstLineChars="0"/>
        <w:rPr>
          <w:rFonts w:hint="default" w:ascii="Times New Roman" w:hAnsi="Times New Roman" w:eastAsia="方正仿宋_GB2312" w:cs="Times New Roman"/>
          <w:sz w:val="24"/>
          <w:szCs w:val="24"/>
          <w:lang w:val="en-US" w:eastAsia="zh-CN"/>
        </w:rPr>
      </w:pPr>
      <w:r>
        <w:rPr>
          <w:rFonts w:hint="default" w:ascii="Times New Roman" w:hAnsi="Times New Roman" w:eastAsia="方正仿宋_GB2312" w:cs="Times New Roman"/>
          <w:sz w:val="24"/>
        </w:rPr>
        <w:t>未经甲方书面同意，乙方不得将甲方提供或乙方在合作过程中知悉、接触到的任何客户信息、项目数据、内部文件、技术资料等，用于本协议约定之外的任何用途，包括但不限于复制、存储、传输、披露、转让、允许第三方使用或用于自身商业开发。本条限制为永久性，不因本协议终止而终止。若乙方违反本条约定，造成甲方损失或导致第三方向甲方索赔、投诉，或引发行政处罚的，乙方应承担全部赔偿责任，并负责处理相关纠纷，使甲方免遭损失</w:t>
      </w:r>
      <w:r>
        <w:rPr>
          <w:rFonts w:hint="default" w:ascii="Times New Roman" w:hAnsi="Times New Roman" w:eastAsia="方正仿宋_GB2312" w:cs="Times New Roman"/>
          <w:sz w:val="24"/>
          <w:lang w:eastAsia="zh-CN"/>
        </w:rPr>
        <w:t>。</w:t>
      </w:r>
    </w:p>
    <w:p w14:paraId="56945297">
      <w:pPr>
        <w:numPr>
          <w:ilvl w:val="0"/>
          <w:numId w:val="1"/>
        </w:numPr>
        <w:rPr>
          <w:rFonts w:hint="default" w:ascii="Times New Roman" w:hAnsi="Times New Roman" w:eastAsia="方正仿宋_GB2312" w:cs="Times New Roman"/>
          <w:b/>
          <w:bCs/>
          <w:color w:val="000000"/>
          <w:sz w:val="24"/>
          <w:szCs w:val="24"/>
          <w:lang w:val="en-US" w:eastAsia="zh-CN"/>
        </w:rPr>
      </w:pPr>
      <w:r>
        <w:rPr>
          <w:rFonts w:hint="default" w:ascii="Times New Roman" w:hAnsi="Times New Roman" w:eastAsia="方正仿宋_GB2312" w:cs="Times New Roman"/>
          <w:b/>
          <w:bCs/>
          <w:color w:val="000000"/>
          <w:sz w:val="24"/>
          <w:szCs w:val="24"/>
          <w:lang w:val="en-US" w:eastAsia="zh-CN"/>
        </w:rPr>
        <w:t>违约责任</w:t>
      </w:r>
    </w:p>
    <w:p w14:paraId="676F9640">
      <w:pPr>
        <w:keepNext w:val="0"/>
        <w:keepLines w:val="0"/>
        <w:pageBreakBefore w:val="0"/>
        <w:widowControl w:val="0"/>
        <w:numPr>
          <w:ilvl w:val="0"/>
          <w:numId w:val="18"/>
        </w:numPr>
        <w:kinsoku/>
        <w:wordWrap/>
        <w:overflowPunct/>
        <w:topLinePunct w:val="0"/>
        <w:autoSpaceDE/>
        <w:autoSpaceDN/>
        <w:bidi w:val="0"/>
        <w:adjustRightInd/>
        <w:snapToGrid/>
        <w:ind w:left="0" w:leftChars="0" w:firstLine="480" w:firstLineChars="200"/>
        <w:textAlignment w:val="auto"/>
        <w:rPr>
          <w:rFonts w:hint="default" w:ascii="Times New Roman" w:hAnsi="Times New Roman" w:eastAsia="方正仿宋_GB2312" w:cs="Times New Roman"/>
          <w:b w:val="0"/>
          <w:bCs w:val="0"/>
          <w:sz w:val="24"/>
          <w:szCs w:val="24"/>
        </w:rPr>
      </w:pPr>
      <w:r>
        <w:rPr>
          <w:rFonts w:hint="default" w:ascii="Times New Roman" w:hAnsi="Times New Roman" w:eastAsia="方正仿宋_GB2312" w:cs="Times New Roman"/>
          <w:b w:val="0"/>
          <w:bCs w:val="0"/>
          <w:sz w:val="24"/>
          <w:szCs w:val="24"/>
        </w:rPr>
        <w:t>甲方违约情形及责任</w:t>
      </w:r>
    </w:p>
    <w:p w14:paraId="784805F2">
      <w:pPr>
        <w:numPr>
          <w:ilvl w:val="0"/>
          <w:numId w:val="0"/>
        </w:numPr>
        <w:ind w:firstLine="480" w:firstLineChars="200"/>
        <w:rPr>
          <w:rFonts w:hint="default" w:ascii="Times New Roman" w:hAnsi="Times New Roman" w:eastAsia="方正仿宋_GB2312" w:cs="Times New Roman"/>
          <w:sz w:val="24"/>
          <w:szCs w:val="24"/>
        </w:rPr>
      </w:pPr>
      <w:r>
        <w:rPr>
          <w:rFonts w:hint="default" w:ascii="Times New Roman" w:hAnsi="Times New Roman" w:eastAsia="方正仿宋_GB2312" w:cs="Times New Roman"/>
          <w:sz w:val="24"/>
          <w:szCs w:val="24"/>
        </w:rPr>
        <w:t>未按时支付乙方服务费用（非因乙方原因），每逾期一日按应付金额的万分之五支付违约金；逾期超过60日，乙方有权书面催告后暂停服务，并有权</w:t>
      </w:r>
      <w:r>
        <w:rPr>
          <w:rFonts w:hint="default" w:ascii="Times New Roman" w:hAnsi="Times New Roman" w:eastAsia="方正仿宋_GB2312" w:cs="Times New Roman"/>
          <w:sz w:val="24"/>
          <w:szCs w:val="24"/>
          <w:lang w:val="en-US" w:eastAsia="zh-CN"/>
        </w:rPr>
        <w:t>单方</w:t>
      </w:r>
      <w:r>
        <w:rPr>
          <w:rFonts w:hint="default" w:ascii="Times New Roman" w:hAnsi="Times New Roman" w:eastAsia="方正仿宋_GB2312" w:cs="Times New Roman"/>
          <w:sz w:val="24"/>
          <w:szCs w:val="24"/>
        </w:rPr>
        <w:t>解除本协议</w:t>
      </w:r>
      <w:r>
        <w:rPr>
          <w:rFonts w:hint="default" w:ascii="Times New Roman" w:hAnsi="Times New Roman" w:eastAsia="方正仿宋_GB2312" w:cs="Times New Roman"/>
          <w:color w:val="000000"/>
          <w:sz w:val="24"/>
          <w:szCs w:val="24"/>
        </w:rPr>
        <w:t>，甲方仍须结清全部应付报酬并承担违约金</w:t>
      </w:r>
      <w:r>
        <w:rPr>
          <w:rFonts w:hint="default" w:ascii="Times New Roman" w:hAnsi="Times New Roman" w:eastAsia="方正仿宋_GB2312" w:cs="Times New Roman"/>
          <w:sz w:val="24"/>
          <w:szCs w:val="24"/>
        </w:rPr>
        <w:t>。</w:t>
      </w:r>
    </w:p>
    <w:p w14:paraId="70C81BFA">
      <w:pPr>
        <w:keepNext w:val="0"/>
        <w:keepLines w:val="0"/>
        <w:pageBreakBefore w:val="0"/>
        <w:widowControl w:val="0"/>
        <w:numPr>
          <w:ilvl w:val="0"/>
          <w:numId w:val="18"/>
        </w:numPr>
        <w:kinsoku/>
        <w:wordWrap/>
        <w:overflowPunct/>
        <w:topLinePunct w:val="0"/>
        <w:autoSpaceDE/>
        <w:autoSpaceDN/>
        <w:bidi w:val="0"/>
        <w:adjustRightInd/>
        <w:snapToGrid/>
        <w:ind w:left="0" w:leftChars="0" w:firstLine="480" w:firstLineChars="200"/>
        <w:textAlignment w:val="auto"/>
        <w:rPr>
          <w:rFonts w:hint="default" w:ascii="Times New Roman" w:hAnsi="Times New Roman" w:eastAsia="方正仿宋_GB2312" w:cs="Times New Roman"/>
          <w:b w:val="0"/>
          <w:bCs w:val="0"/>
          <w:sz w:val="24"/>
          <w:szCs w:val="24"/>
        </w:rPr>
      </w:pPr>
      <w:r>
        <w:rPr>
          <w:rFonts w:hint="default" w:ascii="Times New Roman" w:hAnsi="Times New Roman" w:eastAsia="方正仿宋_GB2312" w:cs="Times New Roman"/>
          <w:b w:val="0"/>
          <w:bCs w:val="0"/>
          <w:sz w:val="24"/>
          <w:szCs w:val="24"/>
        </w:rPr>
        <w:t>乙方违约情形及责任</w:t>
      </w:r>
    </w:p>
    <w:p w14:paraId="1E39BFA6">
      <w:pPr>
        <w:numPr>
          <w:ilvl w:val="0"/>
          <w:numId w:val="19"/>
        </w:numPr>
        <w:ind w:left="0" w:leftChars="0" w:firstLine="420" w:firstLineChars="0"/>
        <w:rPr>
          <w:rFonts w:hint="default" w:ascii="Times New Roman" w:hAnsi="Times New Roman" w:eastAsia="方正仿宋_GB2312" w:cs="Times New Roman"/>
          <w:sz w:val="24"/>
          <w:szCs w:val="24"/>
        </w:rPr>
      </w:pPr>
      <w:r>
        <w:rPr>
          <w:rFonts w:hint="default" w:ascii="Times New Roman" w:hAnsi="Times New Roman" w:eastAsia="方正仿宋_GB2312" w:cs="Times New Roman"/>
          <w:sz w:val="24"/>
          <w:szCs w:val="24"/>
        </w:rPr>
        <w:t>私接业务、私下收费、绕开甲方签约：甲方有权立即单方解除本协议，扣除乙方当年全部未结算分成，并保留追究乙方其他法律责任的权利；</w:t>
      </w:r>
    </w:p>
    <w:p w14:paraId="1168D8EE">
      <w:pPr>
        <w:numPr>
          <w:ilvl w:val="0"/>
          <w:numId w:val="19"/>
        </w:numPr>
        <w:ind w:left="0" w:leftChars="0" w:firstLine="420" w:firstLineChars="0"/>
        <w:rPr>
          <w:rFonts w:hint="default" w:ascii="Times New Roman" w:hAnsi="Times New Roman" w:eastAsia="方正仿宋_GB2312" w:cs="Times New Roman"/>
          <w:color w:val="auto"/>
          <w:sz w:val="24"/>
          <w:szCs w:val="24"/>
        </w:rPr>
      </w:pPr>
      <w:r>
        <w:rPr>
          <w:rFonts w:hint="default" w:ascii="Times New Roman" w:hAnsi="Times New Roman" w:eastAsia="方正仿宋_GB2312" w:cs="Times New Roman"/>
          <w:sz w:val="24"/>
          <w:szCs w:val="24"/>
        </w:rPr>
        <w:t>出具虚假评估报告、串通物业</w:t>
      </w:r>
      <w:r>
        <w:rPr>
          <w:rFonts w:hint="default" w:ascii="Times New Roman" w:hAnsi="Times New Roman" w:eastAsia="方正仿宋_GB2312" w:cs="Times New Roman"/>
          <w:sz w:val="24"/>
          <w:szCs w:val="24"/>
          <w:lang w:val="en-US" w:eastAsia="zh-CN"/>
        </w:rPr>
        <w:t>企业/</w:t>
      </w:r>
      <w:r>
        <w:rPr>
          <w:rFonts w:hint="default" w:ascii="Times New Roman" w:hAnsi="Times New Roman" w:eastAsia="方正仿宋_GB2312" w:cs="Times New Roman"/>
          <w:sz w:val="24"/>
          <w:szCs w:val="24"/>
        </w:rPr>
        <w:t>业委会篡改数据、严重损害甲方公信力：甲方有权立即解除协议，乙方全额退还甲方当年已支付全部服务报酬，并</w:t>
      </w:r>
      <w:r>
        <w:rPr>
          <w:rFonts w:hint="default" w:ascii="Times New Roman" w:hAnsi="Times New Roman" w:eastAsia="方正仿宋_GB2312" w:cs="Times New Roman"/>
          <w:color w:val="auto"/>
          <w:sz w:val="24"/>
          <w:szCs w:val="24"/>
        </w:rPr>
        <w:t>一次性支付违约金人民币</w:t>
      </w:r>
      <w:r>
        <w:rPr>
          <w:rFonts w:hint="default" w:ascii="Times New Roman" w:hAnsi="Times New Roman" w:eastAsia="方正仿宋_GB2312" w:cs="Times New Roman"/>
          <w:color w:val="auto"/>
          <w:sz w:val="24"/>
          <w:szCs w:val="24"/>
          <w:u w:val="single"/>
          <w:lang w:val="en-US" w:eastAsia="zh-CN"/>
        </w:rPr>
        <w:t xml:space="preserve">        </w:t>
      </w:r>
      <w:r>
        <w:rPr>
          <w:rFonts w:hint="default" w:ascii="Times New Roman" w:hAnsi="Times New Roman" w:eastAsia="方正仿宋_GB2312" w:cs="Times New Roman"/>
          <w:color w:val="auto"/>
          <w:sz w:val="24"/>
          <w:szCs w:val="24"/>
        </w:rPr>
        <w:t>元；若违约金不足以弥补甲方损失，乙方补足差额；</w:t>
      </w:r>
    </w:p>
    <w:p w14:paraId="0CC7278E">
      <w:pPr>
        <w:numPr>
          <w:ilvl w:val="0"/>
          <w:numId w:val="19"/>
        </w:numPr>
        <w:ind w:left="0" w:leftChars="0" w:firstLine="420" w:firstLineChars="0"/>
        <w:rPr>
          <w:rFonts w:hint="default" w:ascii="Times New Roman" w:hAnsi="Times New Roman" w:eastAsia="方正仿宋_GB2312" w:cs="Times New Roman"/>
          <w:sz w:val="24"/>
          <w:szCs w:val="24"/>
        </w:rPr>
      </w:pPr>
      <w:r>
        <w:rPr>
          <w:rFonts w:hint="default" w:ascii="Times New Roman" w:hAnsi="Times New Roman" w:eastAsia="方正仿宋_GB2312" w:cs="Times New Roman"/>
          <w:color w:val="auto"/>
          <w:sz w:val="24"/>
          <w:szCs w:val="24"/>
        </w:rPr>
        <w:t>未经甲方书面同意，擅自转包</w:t>
      </w:r>
      <w:r>
        <w:rPr>
          <w:rFonts w:hint="default" w:ascii="Times New Roman" w:hAnsi="Times New Roman" w:eastAsia="方正仿宋_GB2312" w:cs="Times New Roman"/>
          <w:color w:val="auto"/>
          <w:sz w:val="24"/>
          <w:szCs w:val="24"/>
          <w:lang w:eastAsia="zh-CN"/>
        </w:rPr>
        <w:t>、</w:t>
      </w:r>
      <w:r>
        <w:rPr>
          <w:rFonts w:hint="default" w:ascii="Times New Roman" w:hAnsi="Times New Roman" w:eastAsia="方正仿宋_GB2312" w:cs="Times New Roman"/>
          <w:color w:val="auto"/>
          <w:sz w:val="24"/>
          <w:szCs w:val="24"/>
          <w:lang w:val="en-US" w:eastAsia="zh-CN"/>
        </w:rPr>
        <w:t>分包</w:t>
      </w:r>
      <w:r>
        <w:rPr>
          <w:rFonts w:hint="default" w:ascii="Times New Roman" w:hAnsi="Times New Roman" w:eastAsia="方正仿宋_GB2312" w:cs="Times New Roman"/>
          <w:color w:val="auto"/>
          <w:sz w:val="24"/>
          <w:szCs w:val="24"/>
        </w:rPr>
        <w:t>本协议项</w:t>
      </w:r>
      <w:r>
        <w:rPr>
          <w:rFonts w:hint="default" w:ascii="Times New Roman" w:hAnsi="Times New Roman" w:eastAsia="方正仿宋_GB2312" w:cs="Times New Roman"/>
          <w:color w:val="auto"/>
          <w:sz w:val="24"/>
          <w:szCs w:val="24"/>
          <w:lang w:val="en-US" w:eastAsia="zh-CN"/>
        </w:rPr>
        <w:t>目</w:t>
      </w:r>
      <w:r>
        <w:rPr>
          <w:rFonts w:hint="default" w:ascii="Times New Roman" w:hAnsi="Times New Roman" w:eastAsia="方正仿宋_GB2312" w:cs="Times New Roman"/>
          <w:color w:val="auto"/>
          <w:sz w:val="24"/>
          <w:szCs w:val="24"/>
        </w:rPr>
        <w:t>工作的，甲方有权单方解除协议，乙方支付违约金人民币</w:t>
      </w:r>
      <w:r>
        <w:rPr>
          <w:rFonts w:hint="default" w:ascii="Times New Roman" w:hAnsi="Times New Roman" w:eastAsia="方正仿宋_GB2312" w:cs="Times New Roman"/>
          <w:color w:val="auto"/>
          <w:sz w:val="24"/>
          <w:szCs w:val="24"/>
          <w:u w:val="single"/>
          <w:lang w:val="en-US" w:eastAsia="zh-CN"/>
        </w:rPr>
        <w:t xml:space="preserve">        </w:t>
      </w:r>
      <w:r>
        <w:rPr>
          <w:rFonts w:hint="default" w:ascii="Times New Roman" w:hAnsi="Times New Roman" w:eastAsia="方正仿宋_GB2312" w:cs="Times New Roman"/>
          <w:color w:val="auto"/>
          <w:sz w:val="24"/>
          <w:szCs w:val="24"/>
        </w:rPr>
        <w:t>元</w:t>
      </w:r>
      <w:r>
        <w:rPr>
          <w:rFonts w:hint="default" w:ascii="Times New Roman" w:hAnsi="Times New Roman" w:eastAsia="方正仿宋_GB2312" w:cs="Times New Roman"/>
          <w:sz w:val="24"/>
          <w:szCs w:val="24"/>
          <w:lang w:val="en-US" w:eastAsia="zh-CN"/>
        </w:rPr>
        <w:t>；</w:t>
      </w:r>
    </w:p>
    <w:p w14:paraId="636CE4A4">
      <w:pPr>
        <w:numPr>
          <w:ilvl w:val="0"/>
          <w:numId w:val="19"/>
        </w:numPr>
        <w:ind w:left="0" w:leftChars="0" w:firstLine="420" w:firstLineChars="0"/>
        <w:rPr>
          <w:rFonts w:hint="default" w:ascii="Times New Roman" w:hAnsi="Times New Roman" w:eastAsia="方正仿宋_GB2312" w:cs="Times New Roman"/>
          <w:b w:val="0"/>
          <w:bCs w:val="0"/>
          <w:sz w:val="24"/>
          <w:szCs w:val="24"/>
        </w:rPr>
      </w:pPr>
      <w:r>
        <w:rPr>
          <w:rFonts w:hint="default" w:ascii="Times New Roman" w:hAnsi="Times New Roman" w:eastAsia="方正仿宋_GB2312" w:cs="Times New Roman"/>
          <w:b w:val="0"/>
          <w:bCs w:val="0"/>
          <w:sz w:val="24"/>
          <w:szCs w:val="24"/>
        </w:rPr>
        <w:t>未按</w:t>
      </w:r>
      <w:r>
        <w:rPr>
          <w:rFonts w:hint="default" w:ascii="Times New Roman" w:hAnsi="Times New Roman" w:eastAsia="方正仿宋_GB2312" w:cs="Times New Roman"/>
          <w:b w:val="0"/>
          <w:bCs w:val="0"/>
          <w:sz w:val="24"/>
          <w:szCs w:val="24"/>
          <w:lang w:val="en-US" w:eastAsia="zh-CN"/>
        </w:rPr>
        <w:t>期</w:t>
      </w:r>
      <w:r>
        <w:rPr>
          <w:rFonts w:hint="default" w:ascii="Times New Roman" w:hAnsi="Times New Roman" w:eastAsia="方正仿宋_GB2312" w:cs="Times New Roman"/>
          <w:b w:val="0"/>
          <w:bCs w:val="0"/>
          <w:sz w:val="24"/>
          <w:szCs w:val="24"/>
        </w:rPr>
        <w:t>补足甲方</w:t>
      </w:r>
      <w:r>
        <w:rPr>
          <w:rFonts w:hint="default" w:ascii="Times New Roman" w:hAnsi="Times New Roman" w:eastAsia="方正仿宋_GB2312" w:cs="Times New Roman"/>
          <w:b w:val="0"/>
          <w:bCs w:val="0"/>
          <w:sz w:val="24"/>
          <w:szCs w:val="24"/>
          <w:lang w:val="en-US" w:eastAsia="zh-CN"/>
        </w:rPr>
        <w:t>第一年度</w:t>
      </w:r>
      <w:r>
        <w:rPr>
          <w:rStyle w:val="8"/>
          <w:rFonts w:hint="default" w:ascii="Times New Roman" w:hAnsi="Times New Roman" w:eastAsia="方正仿宋_GB2312" w:cs="Times New Roman"/>
          <w:b w:val="0"/>
          <w:bCs w:val="0"/>
          <w:color w:val="000000"/>
          <w:sz w:val="24"/>
          <w:szCs w:val="24"/>
          <w:u w:val="single"/>
          <w:lang w:val="en-US" w:eastAsia="zh-CN"/>
        </w:rPr>
        <w:t xml:space="preserve">       </w:t>
      </w:r>
      <w:r>
        <w:rPr>
          <w:rStyle w:val="8"/>
          <w:rFonts w:hint="default" w:ascii="Times New Roman" w:hAnsi="Times New Roman" w:eastAsia="方正仿宋_GB2312" w:cs="Times New Roman"/>
          <w:b w:val="0"/>
          <w:bCs w:val="0"/>
          <w:color w:val="000000"/>
          <w:sz w:val="24"/>
          <w:szCs w:val="24"/>
        </w:rPr>
        <w:t>元保底品牌收益</w:t>
      </w:r>
      <w:r>
        <w:rPr>
          <w:rFonts w:hint="default" w:ascii="Times New Roman" w:hAnsi="Times New Roman" w:eastAsia="方正仿宋_GB2312" w:cs="Times New Roman"/>
          <w:b w:val="0"/>
          <w:bCs w:val="0"/>
          <w:color w:val="000000"/>
          <w:sz w:val="24"/>
          <w:szCs w:val="24"/>
        </w:rPr>
        <w:t>：每逾期一日按欠付金额万分之</w:t>
      </w:r>
      <w:r>
        <w:rPr>
          <w:rFonts w:hint="default" w:ascii="Times New Roman" w:hAnsi="Times New Roman" w:eastAsia="方正仿宋_GB2312" w:cs="Times New Roman"/>
          <w:b w:val="0"/>
          <w:bCs w:val="0"/>
          <w:color w:val="000000"/>
          <w:sz w:val="24"/>
          <w:szCs w:val="24"/>
          <w:lang w:val="en-US" w:eastAsia="zh-CN"/>
        </w:rPr>
        <w:t>五</w:t>
      </w:r>
      <w:r>
        <w:rPr>
          <w:rFonts w:hint="default" w:ascii="Times New Roman" w:hAnsi="Times New Roman" w:eastAsia="方正仿宋_GB2312" w:cs="Times New Roman"/>
          <w:b w:val="0"/>
          <w:bCs w:val="0"/>
          <w:color w:val="000000"/>
          <w:sz w:val="24"/>
          <w:szCs w:val="24"/>
        </w:rPr>
        <w:t>支付违约金；逾期超 60 日，甲方可单方解约并追索全部欠款、违约金</w:t>
      </w:r>
      <w:r>
        <w:rPr>
          <w:rFonts w:hint="default" w:ascii="Times New Roman" w:hAnsi="Times New Roman" w:eastAsia="方正仿宋_GB2312" w:cs="Times New Roman"/>
          <w:b w:val="0"/>
          <w:bCs w:val="0"/>
          <w:sz w:val="24"/>
          <w:szCs w:val="24"/>
          <w:lang w:val="en-US" w:eastAsia="zh-CN"/>
        </w:rPr>
        <w:t>；</w:t>
      </w:r>
    </w:p>
    <w:p w14:paraId="1BEE8294">
      <w:pPr>
        <w:numPr>
          <w:ilvl w:val="0"/>
          <w:numId w:val="19"/>
        </w:numPr>
        <w:ind w:left="0" w:leftChars="0" w:firstLine="420" w:firstLineChars="0"/>
        <w:rPr>
          <w:rFonts w:hint="default" w:ascii="Times New Roman" w:hAnsi="Times New Roman" w:eastAsia="方正仿宋_GB2312" w:cs="Times New Roman"/>
          <w:b w:val="0"/>
          <w:bCs/>
          <w:sz w:val="24"/>
          <w:szCs w:val="24"/>
        </w:rPr>
      </w:pPr>
      <w:r>
        <w:rPr>
          <w:rStyle w:val="8"/>
          <w:rFonts w:hint="default" w:ascii="Times New Roman" w:hAnsi="Times New Roman" w:eastAsia="方正仿宋_GB2312" w:cs="Times New Roman"/>
          <w:b w:val="0"/>
          <w:bCs/>
          <w:color w:val="000000"/>
          <w:sz w:val="24"/>
          <w:szCs w:val="24"/>
        </w:rPr>
        <w:t>因乙方行为造成甲方与政府主管单位合作关系受损、被通报批评</w:t>
      </w:r>
      <w:r>
        <w:rPr>
          <w:rFonts w:hint="default" w:ascii="Times New Roman" w:hAnsi="Times New Roman" w:eastAsia="方正仿宋_GB2312" w:cs="Times New Roman"/>
          <w:b w:val="0"/>
          <w:bCs/>
          <w:color w:val="000000"/>
          <w:sz w:val="24"/>
          <w:szCs w:val="24"/>
        </w:rPr>
        <w:t>：甲方有权出具书面整改警告，逾期未整改的，甲方可单方解除协议并主张损失赔偿</w:t>
      </w:r>
      <w:r>
        <w:rPr>
          <w:rFonts w:hint="default" w:ascii="Times New Roman" w:hAnsi="Times New Roman" w:eastAsia="方正仿宋_GB2312" w:cs="Times New Roman"/>
          <w:b w:val="0"/>
          <w:bCs/>
          <w:color w:val="000000"/>
          <w:sz w:val="24"/>
          <w:szCs w:val="24"/>
          <w:lang w:val="en-US" w:eastAsia="zh-CN"/>
        </w:rPr>
        <w:t>；</w:t>
      </w:r>
    </w:p>
    <w:p w14:paraId="6868C09C">
      <w:pPr>
        <w:numPr>
          <w:ilvl w:val="0"/>
          <w:numId w:val="19"/>
        </w:numPr>
        <w:ind w:left="0" w:leftChars="0" w:firstLine="420" w:firstLineChars="0"/>
        <w:rPr>
          <w:rFonts w:hint="default" w:ascii="Times New Roman" w:hAnsi="Times New Roman" w:eastAsia="方正仿宋_GB2312" w:cs="Times New Roman"/>
          <w:sz w:val="24"/>
          <w:szCs w:val="24"/>
        </w:rPr>
      </w:pPr>
      <w:r>
        <w:rPr>
          <w:rStyle w:val="8"/>
          <w:rFonts w:hint="default" w:ascii="Times New Roman" w:hAnsi="Times New Roman" w:eastAsia="方正仿宋_GB2312" w:cs="Times New Roman"/>
          <w:b w:val="0"/>
          <w:bCs/>
          <w:color w:val="000000"/>
          <w:sz w:val="24"/>
          <w:szCs w:val="24"/>
        </w:rPr>
        <w:t>违反保密、个人信息保护义务</w:t>
      </w:r>
      <w:r>
        <w:rPr>
          <w:rFonts w:hint="default" w:ascii="Times New Roman" w:hAnsi="Times New Roman" w:eastAsia="方正仿宋_GB2312" w:cs="Times New Roman"/>
          <w:b w:val="0"/>
          <w:bCs/>
          <w:color w:val="000000"/>
          <w:sz w:val="24"/>
          <w:szCs w:val="24"/>
        </w:rPr>
        <w:t>：</w:t>
      </w:r>
      <w:r>
        <w:rPr>
          <w:rFonts w:hint="default" w:ascii="Times New Roman" w:hAnsi="Times New Roman" w:eastAsia="方正仿宋_GB2312" w:cs="Times New Roman"/>
          <w:color w:val="000000"/>
          <w:sz w:val="24"/>
          <w:szCs w:val="24"/>
        </w:rPr>
        <w:t>乙方赔偿甲方全部直接损失、维权律师费、诉讼费、行政罚款</w:t>
      </w:r>
      <w:r>
        <w:rPr>
          <w:rFonts w:hint="default" w:ascii="Times New Roman" w:hAnsi="Times New Roman" w:eastAsia="方正仿宋_GB2312" w:cs="Times New Roman"/>
          <w:color w:val="000000"/>
          <w:sz w:val="24"/>
          <w:szCs w:val="24"/>
          <w:lang w:val="en-US" w:eastAsia="zh-CN"/>
        </w:rPr>
        <w:t>等直接及间接损失。</w:t>
      </w:r>
    </w:p>
    <w:p w14:paraId="7683BDB1">
      <w:pPr>
        <w:keepNext w:val="0"/>
        <w:keepLines w:val="0"/>
        <w:pageBreakBefore w:val="0"/>
        <w:widowControl w:val="0"/>
        <w:numPr>
          <w:ilvl w:val="0"/>
          <w:numId w:val="18"/>
        </w:numPr>
        <w:kinsoku/>
        <w:wordWrap/>
        <w:overflowPunct/>
        <w:topLinePunct w:val="0"/>
        <w:autoSpaceDE/>
        <w:autoSpaceDN/>
        <w:bidi w:val="0"/>
        <w:adjustRightInd/>
        <w:snapToGrid/>
        <w:ind w:left="0" w:leftChars="0" w:firstLine="480" w:firstLineChars="200"/>
        <w:textAlignment w:val="auto"/>
        <w:rPr>
          <w:rFonts w:hint="default" w:ascii="Times New Roman" w:hAnsi="Times New Roman" w:eastAsia="方正仿宋_GB2312" w:cs="Times New Roman"/>
          <w:b w:val="0"/>
          <w:bCs w:val="0"/>
          <w:sz w:val="24"/>
          <w:szCs w:val="24"/>
        </w:rPr>
      </w:pPr>
      <w:r>
        <w:rPr>
          <w:rFonts w:hint="default" w:ascii="Times New Roman" w:hAnsi="Times New Roman" w:eastAsia="方正仿宋_GB2312" w:cs="Times New Roman"/>
          <w:b w:val="0"/>
          <w:bCs w:val="0"/>
          <w:sz w:val="24"/>
          <w:szCs w:val="24"/>
        </w:rPr>
        <w:t>无故单方提前解约责任</w:t>
      </w:r>
    </w:p>
    <w:p w14:paraId="09EF9FA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80" w:firstLineChars="200"/>
        <w:jc w:val="left"/>
        <w:rPr>
          <w:rFonts w:hint="default" w:ascii="Times New Roman" w:hAnsi="Times New Roman" w:eastAsia="方正仿宋_GB2312" w:cs="Times New Roman"/>
          <w:color w:val="000000"/>
          <w:kern w:val="0"/>
          <w:sz w:val="24"/>
          <w:szCs w:val="24"/>
          <w:lang w:val="en-US" w:eastAsia="zh-CN" w:bidi="ar"/>
        </w:rPr>
      </w:pPr>
      <w:r>
        <w:rPr>
          <w:rFonts w:hint="default" w:ascii="Times New Roman" w:hAnsi="Times New Roman" w:eastAsia="方正仿宋_GB2312" w:cs="Times New Roman"/>
          <w:color w:val="000000"/>
          <w:kern w:val="0"/>
          <w:sz w:val="24"/>
          <w:szCs w:val="24"/>
          <w:lang w:val="en-US" w:eastAsia="zh-CN" w:bidi="ar"/>
        </w:rPr>
        <w:t>任何一方无法定、约定解除事由，单方提前终止本协议的，须向守约方一次性支付违约金人民币</w:t>
      </w:r>
      <w:r>
        <w:rPr>
          <w:rFonts w:hint="default" w:ascii="Times New Roman" w:hAnsi="Times New Roman" w:eastAsia="方正仿宋_GB2312" w:cs="Times New Roman"/>
          <w:color w:val="000000"/>
          <w:kern w:val="0"/>
          <w:sz w:val="24"/>
          <w:szCs w:val="24"/>
          <w:u w:val="single"/>
          <w:lang w:val="en-US" w:eastAsia="zh-CN" w:bidi="ar"/>
        </w:rPr>
        <w:t xml:space="preserve">       </w:t>
      </w:r>
      <w:r>
        <w:rPr>
          <w:rFonts w:hint="default" w:ascii="Times New Roman" w:hAnsi="Times New Roman" w:eastAsia="方正仿宋_GB2312" w:cs="Times New Roman"/>
          <w:color w:val="000000"/>
          <w:kern w:val="0"/>
          <w:sz w:val="24"/>
          <w:szCs w:val="24"/>
          <w:lang w:val="en-US" w:eastAsia="zh-CN" w:bidi="ar"/>
        </w:rPr>
        <w:t>万元；因国家法律法规、行业政策、监管要求等发生重大变化导致项目无法开展的，双方协商无责解除，互不支付违约金。</w:t>
      </w:r>
    </w:p>
    <w:p w14:paraId="357ABFF9">
      <w:pPr>
        <w:numPr>
          <w:ilvl w:val="0"/>
          <w:numId w:val="1"/>
        </w:numPr>
        <w:rPr>
          <w:rFonts w:hint="default" w:ascii="Times New Roman" w:hAnsi="Times New Roman" w:eastAsia="方正仿宋_GB2312" w:cs="Times New Roman"/>
          <w:b/>
          <w:bCs/>
          <w:color w:val="000000"/>
          <w:sz w:val="24"/>
          <w:szCs w:val="24"/>
          <w:lang w:val="en-US" w:eastAsia="zh-CN"/>
        </w:rPr>
      </w:pPr>
      <w:r>
        <w:rPr>
          <w:rFonts w:hint="default" w:ascii="Times New Roman" w:hAnsi="Times New Roman" w:eastAsia="方正仿宋_GB2312" w:cs="Times New Roman"/>
          <w:b/>
          <w:bCs/>
          <w:color w:val="000000"/>
          <w:sz w:val="24"/>
          <w:szCs w:val="24"/>
          <w:lang w:val="en-US" w:eastAsia="zh-CN"/>
        </w:rPr>
        <w:t>协议终止、清算与资料移交</w:t>
      </w:r>
    </w:p>
    <w:p w14:paraId="1C583618">
      <w:pPr>
        <w:keepNext w:val="0"/>
        <w:keepLines w:val="0"/>
        <w:pageBreakBefore w:val="0"/>
        <w:widowControl w:val="0"/>
        <w:numPr>
          <w:ilvl w:val="0"/>
          <w:numId w:val="20"/>
        </w:numPr>
        <w:kinsoku/>
        <w:wordWrap/>
        <w:overflowPunct/>
        <w:topLinePunct w:val="0"/>
        <w:autoSpaceDE/>
        <w:autoSpaceDN/>
        <w:bidi w:val="0"/>
        <w:adjustRightInd/>
        <w:snapToGrid/>
        <w:ind w:left="0" w:leftChars="0" w:firstLine="480" w:firstLineChars="200"/>
        <w:textAlignment w:val="auto"/>
        <w:rPr>
          <w:rFonts w:hint="default" w:ascii="Times New Roman" w:hAnsi="Times New Roman" w:eastAsia="方正仿宋_GB2312" w:cs="Times New Roman"/>
          <w:sz w:val="24"/>
          <w:szCs w:val="24"/>
        </w:rPr>
      </w:pPr>
      <w:r>
        <w:rPr>
          <w:rFonts w:hint="default" w:ascii="Times New Roman" w:hAnsi="Times New Roman" w:eastAsia="方正仿宋_GB2312" w:cs="Times New Roman"/>
          <w:color w:val="000000"/>
          <w:kern w:val="0"/>
          <w:sz w:val="24"/>
          <w:szCs w:val="24"/>
          <w:lang w:val="en-US" w:eastAsia="zh-CN" w:bidi="ar"/>
        </w:rPr>
        <w:t>协议终止情形：期限届满自然终止、双方协调一致提前终止、一方根本违约另一方单方解除。</w:t>
      </w:r>
    </w:p>
    <w:p w14:paraId="284E4320">
      <w:pPr>
        <w:keepNext w:val="0"/>
        <w:keepLines w:val="0"/>
        <w:pageBreakBefore w:val="0"/>
        <w:widowControl w:val="0"/>
        <w:numPr>
          <w:ilvl w:val="0"/>
          <w:numId w:val="20"/>
        </w:numPr>
        <w:kinsoku/>
        <w:wordWrap/>
        <w:overflowPunct/>
        <w:topLinePunct w:val="0"/>
        <w:autoSpaceDE/>
        <w:autoSpaceDN/>
        <w:bidi w:val="0"/>
        <w:adjustRightInd/>
        <w:snapToGrid/>
        <w:ind w:left="0" w:leftChars="0" w:firstLine="480" w:firstLineChars="200"/>
        <w:textAlignment w:val="auto"/>
        <w:rPr>
          <w:rFonts w:hint="default" w:ascii="Times New Roman" w:hAnsi="Times New Roman" w:eastAsia="方正仿宋_GB2312" w:cs="Times New Roman"/>
          <w:color w:val="000000"/>
          <w:kern w:val="0"/>
          <w:sz w:val="24"/>
          <w:szCs w:val="24"/>
          <w:lang w:val="en-US" w:eastAsia="zh-CN" w:bidi="ar"/>
        </w:rPr>
      </w:pPr>
      <w:r>
        <w:rPr>
          <w:rFonts w:hint="default" w:ascii="Times New Roman" w:hAnsi="Times New Roman" w:eastAsia="方正仿宋_GB2312" w:cs="Times New Roman"/>
          <w:color w:val="000000"/>
          <w:kern w:val="0"/>
          <w:sz w:val="24"/>
          <w:szCs w:val="24"/>
          <w:lang w:val="en-US" w:eastAsia="zh-CN" w:bidi="ar"/>
        </w:rPr>
        <w:t>终止后 30 日内，乙方须完整移交全部项目资料（包括但不限于）：报告底稿、原始问卷、查验记录、数据汇总表、业务合同、专家资料、未办结项目进度表等；乙方自有评估模型、模板可自行留存，但所有资料中甲方及项目品牌标识须全部删除，终止后不得再使用甲方相关的品牌信息。</w:t>
      </w:r>
    </w:p>
    <w:p w14:paraId="1993BF69">
      <w:pPr>
        <w:keepNext w:val="0"/>
        <w:keepLines w:val="0"/>
        <w:pageBreakBefore w:val="0"/>
        <w:widowControl w:val="0"/>
        <w:numPr>
          <w:ilvl w:val="0"/>
          <w:numId w:val="20"/>
        </w:numPr>
        <w:kinsoku/>
        <w:wordWrap/>
        <w:overflowPunct/>
        <w:topLinePunct w:val="0"/>
        <w:autoSpaceDE/>
        <w:autoSpaceDN/>
        <w:bidi w:val="0"/>
        <w:adjustRightInd/>
        <w:snapToGrid/>
        <w:ind w:left="0" w:leftChars="0" w:firstLine="480" w:firstLineChars="200"/>
        <w:textAlignment w:val="auto"/>
        <w:rPr>
          <w:rFonts w:hint="default" w:ascii="Times New Roman" w:hAnsi="Times New Roman" w:eastAsia="方正仿宋_GB2312" w:cs="Times New Roman"/>
          <w:color w:val="000000"/>
          <w:kern w:val="0"/>
          <w:sz w:val="24"/>
          <w:szCs w:val="24"/>
          <w:lang w:val="en-US" w:eastAsia="zh-CN" w:bidi="ar"/>
        </w:rPr>
      </w:pPr>
      <w:r>
        <w:rPr>
          <w:rFonts w:hint="default" w:ascii="Times New Roman" w:hAnsi="Times New Roman" w:eastAsia="方正仿宋_GB2312" w:cs="Times New Roman"/>
          <w:color w:val="000000"/>
          <w:kern w:val="0"/>
          <w:sz w:val="24"/>
          <w:szCs w:val="24"/>
          <w:lang w:val="en-US" w:eastAsia="zh-CN" w:bidi="ar"/>
        </w:rPr>
        <w:t>终止时进行最终财务清算：甲方应在 15个工作日内结清所有应付乙方的服务费用。</w:t>
      </w:r>
    </w:p>
    <w:p w14:paraId="14697249">
      <w:pPr>
        <w:keepNext w:val="0"/>
        <w:keepLines w:val="0"/>
        <w:pageBreakBefore w:val="0"/>
        <w:widowControl w:val="0"/>
        <w:numPr>
          <w:ilvl w:val="0"/>
          <w:numId w:val="20"/>
        </w:numPr>
        <w:kinsoku/>
        <w:wordWrap/>
        <w:overflowPunct/>
        <w:topLinePunct w:val="0"/>
        <w:autoSpaceDE/>
        <w:autoSpaceDN/>
        <w:bidi w:val="0"/>
        <w:adjustRightInd/>
        <w:snapToGrid/>
        <w:ind w:left="0" w:leftChars="0" w:firstLine="480" w:firstLineChars="200"/>
        <w:textAlignment w:val="auto"/>
        <w:rPr>
          <w:rFonts w:hint="default" w:ascii="Times New Roman" w:hAnsi="Times New Roman" w:eastAsia="方正仿宋_GB2312" w:cs="Times New Roman"/>
          <w:color w:val="000000"/>
          <w:kern w:val="0"/>
          <w:sz w:val="24"/>
          <w:szCs w:val="24"/>
          <w:lang w:val="en-US" w:eastAsia="zh-CN" w:bidi="ar"/>
        </w:rPr>
      </w:pPr>
      <w:r>
        <w:rPr>
          <w:rFonts w:hint="default" w:ascii="Times New Roman" w:hAnsi="Times New Roman" w:eastAsia="方正仿宋_GB2312" w:cs="Times New Roman"/>
          <w:color w:val="000000"/>
          <w:kern w:val="0"/>
          <w:sz w:val="24"/>
          <w:szCs w:val="24"/>
          <w:lang w:val="en-US" w:eastAsia="zh-CN" w:bidi="ar"/>
        </w:rPr>
        <w:t xml:space="preserve">终止清算：甲方在资料完整移交完成后 15 个工作日内结清所有应付乙方服务报酬，已产生的保底收益补足款项同步结清。 </w:t>
      </w:r>
    </w:p>
    <w:p w14:paraId="2ED321EA">
      <w:pPr>
        <w:keepNext w:val="0"/>
        <w:keepLines w:val="0"/>
        <w:pageBreakBefore w:val="0"/>
        <w:widowControl w:val="0"/>
        <w:numPr>
          <w:ilvl w:val="0"/>
          <w:numId w:val="20"/>
        </w:numPr>
        <w:kinsoku/>
        <w:wordWrap/>
        <w:overflowPunct/>
        <w:topLinePunct w:val="0"/>
        <w:autoSpaceDE/>
        <w:autoSpaceDN/>
        <w:bidi w:val="0"/>
        <w:adjustRightInd/>
        <w:snapToGrid/>
        <w:ind w:left="0" w:leftChars="0" w:firstLine="480" w:firstLineChars="200"/>
        <w:textAlignment w:val="auto"/>
        <w:rPr>
          <w:rFonts w:hint="default" w:ascii="Times New Roman" w:hAnsi="Times New Roman" w:eastAsia="方正仿宋_GB2312" w:cs="Times New Roman"/>
          <w:color w:val="000000"/>
          <w:kern w:val="0"/>
          <w:sz w:val="24"/>
          <w:szCs w:val="24"/>
          <w:lang w:val="en-US" w:eastAsia="zh-CN" w:bidi="ar"/>
        </w:rPr>
      </w:pPr>
      <w:r>
        <w:rPr>
          <w:rFonts w:hint="default" w:ascii="Times New Roman" w:hAnsi="Times New Roman" w:eastAsia="方正仿宋_GB2312" w:cs="Times New Roman"/>
          <w:color w:val="000000"/>
          <w:kern w:val="0"/>
          <w:sz w:val="24"/>
          <w:szCs w:val="24"/>
          <w:lang w:val="en-US" w:eastAsia="zh-CN" w:bidi="ar"/>
        </w:rPr>
        <w:t>终止后未办结项目：乙方须无偿配合甲方完成收尾、报告复核、主管单位对接，直至项目办结。</w:t>
      </w:r>
    </w:p>
    <w:p w14:paraId="6CA9BA85">
      <w:pPr>
        <w:keepNext w:val="0"/>
        <w:keepLines w:val="0"/>
        <w:pageBreakBefore w:val="0"/>
        <w:widowControl w:val="0"/>
        <w:numPr>
          <w:ilvl w:val="0"/>
          <w:numId w:val="20"/>
        </w:numPr>
        <w:kinsoku/>
        <w:wordWrap/>
        <w:overflowPunct/>
        <w:topLinePunct w:val="0"/>
        <w:autoSpaceDE/>
        <w:autoSpaceDN/>
        <w:bidi w:val="0"/>
        <w:adjustRightInd/>
        <w:snapToGrid/>
        <w:ind w:left="0" w:leftChars="0" w:firstLine="480" w:firstLineChars="200"/>
        <w:textAlignment w:val="auto"/>
        <w:rPr>
          <w:rFonts w:hint="default" w:ascii="Times New Roman" w:hAnsi="Times New Roman" w:eastAsia="方正仿宋_GB2312" w:cs="Times New Roman"/>
          <w:color w:val="000000"/>
          <w:kern w:val="0"/>
          <w:sz w:val="24"/>
          <w:szCs w:val="24"/>
          <w:lang w:val="en-US" w:eastAsia="zh-CN" w:bidi="ar"/>
        </w:rPr>
      </w:pPr>
      <w:r>
        <w:rPr>
          <w:rFonts w:hint="default" w:ascii="Times New Roman" w:hAnsi="Times New Roman" w:eastAsia="方正仿宋_GB2312" w:cs="Times New Roman"/>
          <w:color w:val="000000"/>
          <w:kern w:val="0"/>
          <w:sz w:val="24"/>
          <w:lang w:bidi="ar"/>
        </w:rPr>
        <w:t>若因法律法规、政策调整或主管部门、审计等要求，导致本协议无法继续履行或继续履行将给甲方带来合规风险的，甲方有权书面通知乙方解除本协议，</w:t>
      </w:r>
      <w:r>
        <w:rPr>
          <w:rFonts w:hint="default" w:ascii="Times New Roman" w:hAnsi="Times New Roman" w:eastAsia="方正仿宋_GB2312" w:cs="Times New Roman"/>
          <w:color w:val="000000"/>
          <w:kern w:val="0"/>
          <w:sz w:val="24"/>
          <w:lang w:val="en-US" w:eastAsia="zh-CN" w:bidi="ar"/>
        </w:rPr>
        <w:t>甲方单方解除本协议的，</w:t>
      </w:r>
      <w:r>
        <w:rPr>
          <w:rFonts w:hint="default" w:ascii="Times New Roman" w:hAnsi="Times New Roman" w:eastAsia="方正仿宋_GB2312" w:cs="Times New Roman"/>
          <w:color w:val="000000"/>
          <w:kern w:val="0"/>
          <w:sz w:val="24"/>
          <w:lang w:bidi="ar"/>
        </w:rPr>
        <w:t>不构成违约，</w:t>
      </w:r>
      <w:r>
        <w:rPr>
          <w:rFonts w:hint="default" w:ascii="Times New Roman" w:hAnsi="Times New Roman" w:eastAsia="方正仿宋_GB2312" w:cs="Times New Roman"/>
          <w:color w:val="000000"/>
          <w:kern w:val="0"/>
          <w:sz w:val="24"/>
          <w:lang w:val="en-US" w:eastAsia="zh-CN" w:bidi="ar"/>
        </w:rPr>
        <w:t>无须</w:t>
      </w:r>
      <w:r>
        <w:rPr>
          <w:rFonts w:hint="default" w:ascii="Times New Roman" w:hAnsi="Times New Roman" w:eastAsia="方正仿宋_GB2312" w:cs="Times New Roman"/>
          <w:color w:val="000000"/>
          <w:kern w:val="0"/>
          <w:sz w:val="24"/>
          <w:lang w:bidi="ar"/>
        </w:rPr>
        <w:t>承担任何违约责任。</w:t>
      </w:r>
      <w:r>
        <w:rPr>
          <w:rFonts w:hint="default" w:ascii="Times New Roman" w:hAnsi="Times New Roman" w:eastAsia="方正仿宋_GB2312" w:cs="Times New Roman"/>
          <w:color w:val="000000"/>
          <w:kern w:val="0"/>
          <w:sz w:val="24"/>
          <w:lang w:val="en-US" w:eastAsia="zh-CN" w:bidi="ar"/>
        </w:rPr>
        <w:t>合同终止后按本条约定进行结算。</w:t>
      </w:r>
    </w:p>
    <w:p w14:paraId="0FBBA437">
      <w:pPr>
        <w:numPr>
          <w:ilvl w:val="0"/>
          <w:numId w:val="1"/>
        </w:numPr>
        <w:rPr>
          <w:rFonts w:hint="default" w:ascii="Times New Roman" w:hAnsi="Times New Roman" w:eastAsia="方正仿宋_GB2312" w:cs="Times New Roman"/>
          <w:b/>
          <w:bCs/>
          <w:color w:val="000000"/>
          <w:sz w:val="24"/>
          <w:szCs w:val="24"/>
          <w:lang w:val="en-US" w:eastAsia="zh-CN"/>
        </w:rPr>
      </w:pPr>
      <w:r>
        <w:rPr>
          <w:rFonts w:hint="default" w:ascii="Times New Roman" w:hAnsi="Times New Roman" w:eastAsia="方正仿宋_GB2312" w:cs="Times New Roman"/>
          <w:b/>
          <w:bCs/>
          <w:color w:val="000000"/>
          <w:sz w:val="24"/>
          <w:szCs w:val="24"/>
          <w:lang w:val="en-US" w:eastAsia="zh-CN"/>
        </w:rPr>
        <w:t>不可抗力</w:t>
      </w:r>
    </w:p>
    <w:p w14:paraId="3D77CC9C">
      <w:pPr>
        <w:numPr>
          <w:ilvl w:val="0"/>
          <w:numId w:val="0"/>
        </w:numPr>
        <w:ind w:firstLine="480" w:firstLineChars="200"/>
        <w:rPr>
          <w:rFonts w:hint="default" w:ascii="Times New Roman" w:hAnsi="Times New Roman" w:eastAsia="方正仿宋_GB2312" w:cs="Times New Roman"/>
          <w:b/>
          <w:bCs/>
          <w:color w:val="000000"/>
          <w:sz w:val="24"/>
          <w:szCs w:val="24"/>
          <w:lang w:val="en-US" w:eastAsia="zh-CN"/>
        </w:rPr>
      </w:pPr>
      <w:r>
        <w:rPr>
          <w:rFonts w:hint="default" w:ascii="Times New Roman" w:hAnsi="Times New Roman" w:eastAsia="方正仿宋_GB2312" w:cs="Times New Roman"/>
          <w:color w:val="000000"/>
          <w:kern w:val="0"/>
          <w:sz w:val="24"/>
          <w:szCs w:val="24"/>
          <w:lang w:val="en-US" w:eastAsia="zh-CN" w:bidi="ar"/>
        </w:rPr>
        <w:t>因地震、洪水、疫情、政府政策强制关停、法律法规修订等不能预见、不能避免、不能克服的不可抗力导致一方无法履约的，受影响方须</w:t>
      </w:r>
      <w:r>
        <w:rPr>
          <w:rFonts w:hint="eastAsia" w:ascii="Times New Roman" w:hAnsi="Times New Roman" w:eastAsia="方正仿宋_GB2312" w:cs="Times New Roman"/>
          <w:color w:val="000000"/>
          <w:kern w:val="0"/>
          <w:sz w:val="24"/>
          <w:szCs w:val="24"/>
          <w:lang w:val="en-US" w:eastAsia="zh-CN" w:bidi="ar"/>
        </w:rPr>
        <w:t>3</w:t>
      </w:r>
      <w:r>
        <w:rPr>
          <w:rFonts w:hint="default" w:ascii="Times New Roman" w:hAnsi="Times New Roman" w:eastAsia="方正仿宋_GB2312" w:cs="Times New Roman"/>
          <w:color w:val="000000"/>
          <w:kern w:val="0"/>
          <w:sz w:val="24"/>
          <w:szCs w:val="24"/>
          <w:lang w:val="en-US" w:eastAsia="zh-CN" w:bidi="ar"/>
        </w:rPr>
        <w:t>日内书面通知对方；双方可协商顺延履约期限、调整保底收益、部分免除违约责任；不可抗力持续超过</w:t>
      </w:r>
      <w:r>
        <w:rPr>
          <w:rFonts w:hint="eastAsia" w:ascii="Times New Roman" w:hAnsi="Times New Roman" w:eastAsia="方正仿宋_GB2312" w:cs="Times New Roman"/>
          <w:color w:val="000000"/>
          <w:kern w:val="0"/>
          <w:sz w:val="24"/>
          <w:szCs w:val="24"/>
          <w:lang w:val="en-US" w:eastAsia="zh-CN" w:bidi="ar"/>
        </w:rPr>
        <w:t>90</w:t>
      </w:r>
      <w:r>
        <w:rPr>
          <w:rFonts w:hint="default" w:ascii="Times New Roman" w:hAnsi="Times New Roman" w:eastAsia="方正仿宋_GB2312" w:cs="Times New Roman"/>
          <w:color w:val="000000"/>
          <w:kern w:val="0"/>
          <w:sz w:val="24"/>
          <w:szCs w:val="24"/>
          <w:lang w:val="en-US" w:eastAsia="zh-CN" w:bidi="ar"/>
        </w:rPr>
        <w:t>日的，任一方可书面申请无责解除协议。</w:t>
      </w:r>
    </w:p>
    <w:p w14:paraId="4E9242BA">
      <w:pPr>
        <w:numPr>
          <w:ilvl w:val="0"/>
          <w:numId w:val="1"/>
        </w:numPr>
        <w:rPr>
          <w:rFonts w:hint="default" w:ascii="Times New Roman" w:hAnsi="Times New Roman" w:eastAsia="方正仿宋_GB2312" w:cs="Times New Roman"/>
          <w:b/>
          <w:bCs/>
          <w:color w:val="000000"/>
          <w:sz w:val="24"/>
          <w:szCs w:val="24"/>
          <w:lang w:val="en-US" w:eastAsia="zh-CN"/>
        </w:rPr>
      </w:pPr>
      <w:r>
        <w:rPr>
          <w:rFonts w:hint="default" w:ascii="Times New Roman" w:hAnsi="Times New Roman" w:eastAsia="方正仿宋_GB2312" w:cs="Times New Roman"/>
          <w:b/>
          <w:bCs/>
          <w:color w:val="000000"/>
          <w:sz w:val="24"/>
          <w:szCs w:val="24"/>
          <w:lang w:val="en-US" w:eastAsia="zh-CN"/>
        </w:rPr>
        <w:t>争议解决</w:t>
      </w:r>
    </w:p>
    <w:p w14:paraId="3B6A29FF">
      <w:pPr>
        <w:ind w:firstLine="480" w:firstLineChars="200"/>
        <w:rPr>
          <w:rFonts w:hint="default" w:ascii="Times New Roman" w:hAnsi="Times New Roman" w:eastAsia="方正仿宋_GB2312" w:cs="Times New Roman"/>
          <w:sz w:val="24"/>
          <w:szCs w:val="24"/>
        </w:rPr>
      </w:pPr>
      <w:r>
        <w:rPr>
          <w:rFonts w:hint="default" w:ascii="Times New Roman" w:hAnsi="Times New Roman" w:eastAsia="方正仿宋_GB2312" w:cs="Times New Roman"/>
          <w:color w:val="000000"/>
          <w:kern w:val="0"/>
          <w:sz w:val="24"/>
          <w:szCs w:val="24"/>
          <w:lang w:val="en-US" w:eastAsia="zh-CN" w:bidi="ar"/>
        </w:rPr>
        <w:t>因本协议订立、履行、变更、终止产生的全部争议，双方优先友好协商解决；协商不成的，任何一方均有权向</w:t>
      </w:r>
      <w:r>
        <w:rPr>
          <w:rStyle w:val="8"/>
          <w:rFonts w:hint="default" w:ascii="Times New Roman" w:hAnsi="Times New Roman" w:eastAsia="方正仿宋_GB2312" w:cs="Times New Roman"/>
          <w:b w:val="0"/>
          <w:bCs/>
          <w:color w:val="000000"/>
          <w:kern w:val="0"/>
          <w:sz w:val="24"/>
          <w:szCs w:val="24"/>
          <w:lang w:val="en-US" w:eastAsia="zh-CN" w:bidi="ar"/>
        </w:rPr>
        <w:t>泉州市丰泽区人民法院</w:t>
      </w:r>
      <w:r>
        <w:rPr>
          <w:rFonts w:hint="default" w:ascii="Times New Roman" w:hAnsi="Times New Roman" w:eastAsia="方正仿宋_GB2312" w:cs="Times New Roman"/>
          <w:color w:val="000000"/>
          <w:kern w:val="0"/>
          <w:sz w:val="24"/>
          <w:szCs w:val="24"/>
          <w:lang w:val="en-US" w:eastAsia="zh-CN" w:bidi="ar"/>
        </w:rPr>
        <w:t>提起诉讼。守约方为维权产生的诉讼费、保全费、鉴定费、律师费、差旅费等全部合理开支，由违约方全额承担。</w:t>
      </w:r>
    </w:p>
    <w:p w14:paraId="60473F54">
      <w:pPr>
        <w:numPr>
          <w:ilvl w:val="0"/>
          <w:numId w:val="1"/>
        </w:numPr>
        <w:rPr>
          <w:rFonts w:hint="default" w:ascii="Times New Roman" w:hAnsi="Times New Roman" w:eastAsia="方正仿宋_GB2312" w:cs="Times New Roman"/>
          <w:b/>
          <w:bCs/>
          <w:color w:val="000000"/>
          <w:sz w:val="24"/>
          <w:szCs w:val="24"/>
          <w:lang w:val="en-US" w:eastAsia="zh-CN"/>
        </w:rPr>
      </w:pPr>
      <w:r>
        <w:rPr>
          <w:rFonts w:hint="default" w:ascii="Times New Roman" w:hAnsi="Times New Roman" w:eastAsia="方正仿宋_GB2312" w:cs="Times New Roman"/>
          <w:b/>
          <w:bCs/>
          <w:color w:val="000000"/>
          <w:sz w:val="24"/>
          <w:szCs w:val="24"/>
          <w:lang w:val="en-US" w:eastAsia="zh-CN"/>
        </w:rPr>
        <w:t>其他</w:t>
      </w:r>
    </w:p>
    <w:p w14:paraId="4B47BFC2">
      <w:pPr>
        <w:numPr>
          <w:ilvl w:val="0"/>
          <w:numId w:val="21"/>
        </w:numPr>
        <w:ind w:left="0" w:leftChars="0" w:firstLine="420" w:firstLineChars="0"/>
        <w:rPr>
          <w:rFonts w:hint="default" w:ascii="Times New Roman" w:hAnsi="Times New Roman" w:eastAsia="方正仿宋_GB2312" w:cs="Times New Roman"/>
          <w:sz w:val="24"/>
          <w:szCs w:val="24"/>
        </w:rPr>
      </w:pPr>
      <w:r>
        <w:rPr>
          <w:rFonts w:hint="default" w:ascii="Times New Roman" w:hAnsi="Times New Roman" w:eastAsia="方正仿宋_GB2312" w:cs="Times New Roman"/>
          <w:sz w:val="24"/>
          <w:szCs w:val="24"/>
        </w:rPr>
        <w:t>本协议附件为本协议不可分割组成部分</w:t>
      </w:r>
      <w:r>
        <w:rPr>
          <w:rFonts w:hint="default" w:ascii="Times New Roman" w:hAnsi="Times New Roman" w:eastAsia="方正仿宋_GB2312" w:cs="Times New Roman"/>
          <w:color w:val="000000"/>
          <w:kern w:val="0"/>
          <w:sz w:val="24"/>
          <w:szCs w:val="24"/>
          <w:lang w:val="en-US" w:eastAsia="zh-CN" w:bidi="ar"/>
        </w:rPr>
        <w:t>，与正文具备同等法律效力；正文与附件约定不一致的，以本协议正文为准。</w:t>
      </w:r>
    </w:p>
    <w:p w14:paraId="549DD268">
      <w:pPr>
        <w:numPr>
          <w:ilvl w:val="0"/>
          <w:numId w:val="21"/>
        </w:numPr>
        <w:ind w:left="0" w:leftChars="0" w:firstLine="420" w:firstLineChars="0"/>
        <w:rPr>
          <w:rFonts w:hint="default" w:ascii="Times New Roman" w:hAnsi="Times New Roman" w:eastAsia="方正仿宋_GB2312" w:cs="Times New Roman"/>
          <w:sz w:val="24"/>
          <w:szCs w:val="24"/>
        </w:rPr>
      </w:pPr>
      <w:r>
        <w:rPr>
          <w:rFonts w:hint="default" w:ascii="Times New Roman" w:hAnsi="Times New Roman" w:eastAsia="方正仿宋_GB2312" w:cs="Times New Roman"/>
          <w:sz w:val="24"/>
          <w:szCs w:val="24"/>
        </w:rPr>
        <w:t>本协议一式肆份，甲方执贰份，乙方执贰份，具有同等法律效力。</w:t>
      </w:r>
    </w:p>
    <w:p w14:paraId="0C3C4436">
      <w:pPr>
        <w:numPr>
          <w:ilvl w:val="0"/>
          <w:numId w:val="21"/>
        </w:numPr>
        <w:ind w:left="0" w:leftChars="0" w:firstLine="420" w:firstLineChars="0"/>
        <w:rPr>
          <w:rFonts w:hint="default" w:ascii="Times New Roman" w:hAnsi="Times New Roman" w:eastAsia="方正仿宋_GB2312" w:cs="Times New Roman"/>
          <w:sz w:val="24"/>
          <w:szCs w:val="24"/>
        </w:rPr>
      </w:pPr>
      <w:r>
        <w:rPr>
          <w:rFonts w:hint="default" w:ascii="Times New Roman" w:hAnsi="Times New Roman" w:eastAsia="方正仿宋_GB2312" w:cs="Times New Roman"/>
          <w:sz w:val="24"/>
          <w:szCs w:val="24"/>
        </w:rPr>
        <w:t>本协议自双方法定代表人或授权代表签字并加盖公章之日起生效。</w:t>
      </w:r>
    </w:p>
    <w:p w14:paraId="368AD67C">
      <w:pPr>
        <w:numPr>
          <w:ilvl w:val="0"/>
          <w:numId w:val="21"/>
        </w:numPr>
        <w:ind w:left="0" w:leftChars="0" w:firstLine="420" w:firstLineChars="0"/>
        <w:rPr>
          <w:rFonts w:hint="default" w:ascii="Times New Roman" w:hAnsi="Times New Roman" w:eastAsia="方正仿宋_GB2312" w:cs="Times New Roman"/>
          <w:sz w:val="24"/>
          <w:szCs w:val="24"/>
          <w:lang w:eastAsia="zh-CN"/>
        </w:rPr>
      </w:pPr>
      <w:r>
        <w:rPr>
          <w:rFonts w:hint="default" w:ascii="Times New Roman" w:hAnsi="Times New Roman" w:eastAsia="方正仿宋_GB2312" w:cs="Times New Roman"/>
          <w:color w:val="000000"/>
          <w:kern w:val="0"/>
          <w:sz w:val="24"/>
          <w:szCs w:val="24"/>
          <w:lang w:val="en-US" w:eastAsia="zh-CN" w:bidi="ar"/>
        </w:rPr>
        <w:t>本协议未尽事宜，双方协商后签署书面补充协议，补充协议与本协议具备同等法律效力。</w:t>
      </w:r>
    </w:p>
    <w:p w14:paraId="003F0508">
      <w:pPr>
        <w:numPr>
          <w:ilvl w:val="0"/>
          <w:numId w:val="21"/>
        </w:numPr>
        <w:ind w:left="0" w:leftChars="0" w:firstLine="420" w:firstLineChars="0"/>
        <w:rPr>
          <w:rFonts w:hint="default" w:ascii="Times New Roman" w:hAnsi="Times New Roman" w:eastAsia="方正仿宋_GB2312" w:cs="Times New Roman"/>
          <w:sz w:val="24"/>
          <w:szCs w:val="24"/>
          <w:lang w:eastAsia="zh-CN"/>
        </w:rPr>
      </w:pPr>
      <w:r>
        <w:rPr>
          <w:rFonts w:hint="default" w:ascii="Times New Roman" w:hAnsi="Times New Roman" w:eastAsia="方正仿宋_GB2312" w:cs="Times New Roman"/>
          <w:sz w:val="24"/>
          <w:szCs w:val="24"/>
          <w:lang w:eastAsia="zh-CN"/>
        </w:rPr>
        <w:t>双方承诺不存在商业贿赂、利益输送行为，若一方发生行贿、索贿等违法情形，另一方有权单方解除协议并追索全部损失。</w:t>
      </w:r>
    </w:p>
    <w:p w14:paraId="7D3DE16D">
      <w:pPr>
        <w:jc w:val="both"/>
        <w:rPr>
          <w:rFonts w:hint="default" w:ascii="Times New Roman" w:hAnsi="Times New Roman" w:eastAsia="方正仿宋_GB2312" w:cs="Times New Roman"/>
          <w:sz w:val="24"/>
          <w:szCs w:val="24"/>
        </w:rPr>
      </w:pPr>
      <w:r>
        <w:rPr>
          <w:rFonts w:hint="default" w:ascii="Times New Roman" w:hAnsi="Times New Roman" w:eastAsia="方正仿宋_GB2312" w:cs="Times New Roman"/>
          <w:sz w:val="24"/>
          <w:szCs w:val="24"/>
        </w:rPr>
        <w:t>（以下无正文）</w:t>
      </w:r>
    </w:p>
    <w:p w14:paraId="70855A47">
      <w:pPr>
        <w:rPr>
          <w:rFonts w:hint="default" w:ascii="Times New Roman" w:hAnsi="Times New Roman" w:eastAsia="方正仿宋_GB2312" w:cs="Times New Roman"/>
          <w:sz w:val="24"/>
          <w:szCs w:val="24"/>
        </w:rPr>
      </w:pPr>
    </w:p>
    <w:p w14:paraId="24360B80">
      <w:pPr>
        <w:rPr>
          <w:rFonts w:hint="default" w:ascii="Times New Roman" w:hAnsi="Times New Roman" w:eastAsia="方正仿宋_GB2312" w:cs="Times New Roman"/>
          <w:sz w:val="24"/>
          <w:szCs w:val="24"/>
        </w:rPr>
      </w:pPr>
    </w:p>
    <w:p w14:paraId="04354DC4">
      <w:pPr>
        <w:rPr>
          <w:rFonts w:hint="default" w:ascii="Times New Roman" w:hAnsi="Times New Roman" w:eastAsia="方正仿宋_GB2312" w:cs="Times New Roman"/>
          <w:sz w:val="24"/>
          <w:szCs w:val="24"/>
          <w:lang w:eastAsia="zh-CN"/>
        </w:rPr>
      </w:pPr>
      <w:r>
        <w:rPr>
          <w:rFonts w:hint="default" w:ascii="Times New Roman" w:hAnsi="Times New Roman" w:eastAsia="方正仿宋_GB2312" w:cs="Times New Roman"/>
          <w:sz w:val="24"/>
          <w:szCs w:val="24"/>
        </w:rPr>
        <w:t>甲方：泉州广播电视台</w:t>
      </w:r>
    </w:p>
    <w:p w14:paraId="68C611C3">
      <w:pPr>
        <w:rPr>
          <w:rFonts w:hint="default" w:ascii="Times New Roman" w:hAnsi="Times New Roman" w:eastAsia="方正仿宋_GB2312" w:cs="Times New Roman"/>
          <w:sz w:val="24"/>
          <w:szCs w:val="24"/>
          <w:lang w:val="en-US" w:eastAsia="zh-CN"/>
        </w:rPr>
      </w:pPr>
      <w:r>
        <w:rPr>
          <w:rFonts w:hint="default" w:ascii="Times New Roman" w:hAnsi="Times New Roman" w:eastAsia="方正仿宋_GB2312" w:cs="Times New Roman"/>
          <w:sz w:val="24"/>
          <w:szCs w:val="24"/>
        </w:rPr>
        <w:t>负责人/授权代表签字：</w:t>
      </w:r>
      <w:r>
        <w:rPr>
          <w:rFonts w:hint="default" w:ascii="Times New Roman" w:hAnsi="Times New Roman" w:eastAsia="方正仿宋_GB2312" w:cs="Times New Roman"/>
          <w:sz w:val="24"/>
          <w:szCs w:val="24"/>
          <w:u w:val="single"/>
          <w:lang w:val="en-US" w:eastAsia="zh-CN"/>
        </w:rPr>
        <w:t xml:space="preserve">                    </w:t>
      </w:r>
    </w:p>
    <w:p w14:paraId="43AC3E5C">
      <w:pPr>
        <w:rPr>
          <w:rFonts w:hint="default" w:ascii="Times New Roman" w:hAnsi="Times New Roman" w:eastAsia="方正仿宋_GB2312" w:cs="Times New Roman"/>
          <w:sz w:val="24"/>
          <w:szCs w:val="24"/>
        </w:rPr>
      </w:pPr>
      <w:r>
        <w:rPr>
          <w:rFonts w:hint="default" w:ascii="Times New Roman" w:hAnsi="Times New Roman" w:eastAsia="方正仿宋_GB2312" w:cs="Times New Roman"/>
          <w:sz w:val="24"/>
          <w:szCs w:val="24"/>
        </w:rPr>
        <w:t>日期：</w:t>
      </w:r>
      <w:r>
        <w:rPr>
          <w:rFonts w:hint="default" w:ascii="Times New Roman" w:hAnsi="Times New Roman" w:eastAsia="方正仿宋_GB2312" w:cs="Times New Roman"/>
          <w:sz w:val="24"/>
          <w:szCs w:val="24"/>
          <w:u w:val="single"/>
          <w:lang w:val="en-US" w:eastAsia="zh-CN"/>
        </w:rPr>
        <w:t xml:space="preserve">        </w:t>
      </w:r>
      <w:r>
        <w:rPr>
          <w:rFonts w:hint="default" w:ascii="Times New Roman" w:hAnsi="Times New Roman" w:eastAsia="方正仿宋_GB2312" w:cs="Times New Roman"/>
          <w:sz w:val="24"/>
          <w:szCs w:val="24"/>
        </w:rPr>
        <w:t>年</w:t>
      </w:r>
      <w:r>
        <w:rPr>
          <w:rFonts w:hint="default" w:ascii="Times New Roman" w:hAnsi="Times New Roman" w:eastAsia="方正仿宋_GB2312" w:cs="Times New Roman"/>
          <w:sz w:val="24"/>
          <w:szCs w:val="24"/>
          <w:u w:val="single"/>
          <w:lang w:val="en-US" w:eastAsia="zh-CN"/>
        </w:rPr>
        <w:t xml:space="preserve">     </w:t>
      </w:r>
      <w:r>
        <w:rPr>
          <w:rFonts w:hint="default" w:ascii="Times New Roman" w:hAnsi="Times New Roman" w:eastAsia="方正仿宋_GB2312" w:cs="Times New Roman"/>
          <w:sz w:val="24"/>
          <w:szCs w:val="24"/>
        </w:rPr>
        <w:t>月</w:t>
      </w:r>
      <w:r>
        <w:rPr>
          <w:rFonts w:hint="default" w:ascii="Times New Roman" w:hAnsi="Times New Roman" w:eastAsia="方正仿宋_GB2312" w:cs="Times New Roman"/>
          <w:sz w:val="24"/>
          <w:szCs w:val="24"/>
          <w:u w:val="single"/>
          <w:lang w:val="en-US" w:eastAsia="zh-CN"/>
        </w:rPr>
        <w:t xml:space="preserve">     </w:t>
      </w:r>
      <w:r>
        <w:rPr>
          <w:rFonts w:hint="default" w:ascii="Times New Roman" w:hAnsi="Times New Roman" w:eastAsia="方正仿宋_GB2312" w:cs="Times New Roman"/>
          <w:sz w:val="24"/>
          <w:szCs w:val="24"/>
        </w:rPr>
        <w:t>日</w:t>
      </w:r>
    </w:p>
    <w:p w14:paraId="6F7E7C37">
      <w:pPr>
        <w:rPr>
          <w:rFonts w:hint="default" w:ascii="Times New Roman" w:hAnsi="Times New Roman" w:eastAsia="方正仿宋_GB2312" w:cs="Times New Roman"/>
          <w:sz w:val="24"/>
          <w:szCs w:val="24"/>
        </w:rPr>
      </w:pPr>
    </w:p>
    <w:p w14:paraId="65464162">
      <w:pPr>
        <w:rPr>
          <w:rFonts w:hint="default" w:ascii="Times New Roman" w:hAnsi="Times New Roman" w:eastAsia="方正仿宋_GB2312" w:cs="Times New Roman"/>
          <w:sz w:val="24"/>
          <w:szCs w:val="24"/>
        </w:rPr>
      </w:pPr>
    </w:p>
    <w:p w14:paraId="6C424A6C">
      <w:pPr>
        <w:rPr>
          <w:rFonts w:hint="default" w:ascii="Times New Roman" w:hAnsi="Times New Roman" w:eastAsia="方正仿宋_GB2312" w:cs="Times New Roman"/>
          <w:sz w:val="24"/>
          <w:szCs w:val="24"/>
          <w:u w:val="single"/>
          <w:lang w:val="en-US" w:eastAsia="zh-CN"/>
        </w:rPr>
      </w:pPr>
      <w:r>
        <w:rPr>
          <w:rFonts w:hint="default" w:ascii="Times New Roman" w:hAnsi="Times New Roman" w:eastAsia="方正仿宋_GB2312" w:cs="Times New Roman"/>
          <w:sz w:val="24"/>
          <w:szCs w:val="24"/>
        </w:rPr>
        <w:t>乙方：</w:t>
      </w:r>
      <w:r>
        <w:rPr>
          <w:rFonts w:hint="default" w:ascii="Times New Roman" w:hAnsi="Times New Roman" w:eastAsia="方正仿宋_GB2312" w:cs="Times New Roman"/>
          <w:sz w:val="24"/>
          <w:szCs w:val="24"/>
          <w:u w:val="single"/>
          <w:lang w:val="en-US" w:eastAsia="zh-CN"/>
        </w:rPr>
        <w:t xml:space="preserve">                    </w:t>
      </w:r>
    </w:p>
    <w:p w14:paraId="4F28BC30">
      <w:pPr>
        <w:rPr>
          <w:rFonts w:hint="default" w:ascii="Times New Roman" w:hAnsi="Times New Roman" w:eastAsia="方正仿宋_GB2312" w:cs="Times New Roman"/>
          <w:sz w:val="24"/>
          <w:szCs w:val="24"/>
          <w:u w:val="single"/>
          <w:lang w:val="en-US" w:eastAsia="zh-CN"/>
        </w:rPr>
      </w:pPr>
      <w:r>
        <w:rPr>
          <w:rFonts w:hint="default" w:ascii="Times New Roman" w:hAnsi="Times New Roman" w:eastAsia="方正仿宋_GB2312" w:cs="Times New Roman"/>
          <w:sz w:val="24"/>
          <w:szCs w:val="24"/>
        </w:rPr>
        <w:t>法定代表人/授权代表签字：</w:t>
      </w:r>
      <w:r>
        <w:rPr>
          <w:rFonts w:hint="default" w:ascii="Times New Roman" w:hAnsi="Times New Roman" w:eastAsia="方正仿宋_GB2312" w:cs="Times New Roman"/>
          <w:sz w:val="24"/>
          <w:szCs w:val="24"/>
          <w:u w:val="single"/>
          <w:lang w:val="en-US" w:eastAsia="zh-CN"/>
        </w:rPr>
        <w:t xml:space="preserve">                    </w:t>
      </w:r>
    </w:p>
    <w:p w14:paraId="604CE749">
      <w:pPr>
        <w:rPr>
          <w:rFonts w:hint="default" w:ascii="Times New Roman" w:hAnsi="Times New Roman" w:eastAsia="方正仿宋_GB2312" w:cs="Times New Roman"/>
          <w:sz w:val="24"/>
          <w:szCs w:val="24"/>
        </w:rPr>
      </w:pPr>
      <w:r>
        <w:rPr>
          <w:rFonts w:hint="default" w:ascii="Times New Roman" w:hAnsi="Times New Roman" w:eastAsia="方正仿宋_GB2312" w:cs="Times New Roman"/>
          <w:sz w:val="24"/>
          <w:szCs w:val="24"/>
        </w:rPr>
        <w:t>日期：</w:t>
      </w:r>
      <w:r>
        <w:rPr>
          <w:rFonts w:hint="default" w:ascii="Times New Roman" w:hAnsi="Times New Roman" w:eastAsia="方正仿宋_GB2312" w:cs="Times New Roman"/>
          <w:sz w:val="24"/>
          <w:szCs w:val="24"/>
          <w:u w:val="single"/>
          <w:lang w:val="en-US" w:eastAsia="zh-CN"/>
        </w:rPr>
        <w:t xml:space="preserve">        </w:t>
      </w:r>
      <w:r>
        <w:rPr>
          <w:rFonts w:hint="default" w:ascii="Times New Roman" w:hAnsi="Times New Roman" w:eastAsia="方正仿宋_GB2312" w:cs="Times New Roman"/>
          <w:sz w:val="24"/>
          <w:szCs w:val="24"/>
        </w:rPr>
        <w:t>年</w:t>
      </w:r>
      <w:r>
        <w:rPr>
          <w:rFonts w:hint="default" w:ascii="Times New Roman" w:hAnsi="Times New Roman" w:eastAsia="方正仿宋_GB2312" w:cs="Times New Roman"/>
          <w:sz w:val="24"/>
          <w:szCs w:val="24"/>
          <w:u w:val="single"/>
          <w:lang w:val="en-US" w:eastAsia="zh-CN"/>
        </w:rPr>
        <w:t xml:space="preserve">     </w:t>
      </w:r>
      <w:r>
        <w:rPr>
          <w:rFonts w:hint="default" w:ascii="Times New Roman" w:hAnsi="Times New Roman" w:eastAsia="方正仿宋_GB2312" w:cs="Times New Roman"/>
          <w:sz w:val="24"/>
          <w:szCs w:val="24"/>
        </w:rPr>
        <w:t>月</w:t>
      </w:r>
      <w:r>
        <w:rPr>
          <w:rFonts w:hint="default" w:ascii="Times New Roman" w:hAnsi="Times New Roman" w:eastAsia="方正仿宋_GB2312" w:cs="Times New Roman"/>
          <w:sz w:val="24"/>
          <w:szCs w:val="24"/>
          <w:u w:val="single"/>
          <w:lang w:val="en-US" w:eastAsia="zh-CN"/>
        </w:rPr>
        <w:t xml:space="preserve">     </w:t>
      </w:r>
      <w:r>
        <w:rPr>
          <w:rFonts w:hint="default" w:ascii="Times New Roman" w:hAnsi="Times New Roman" w:eastAsia="方正仿宋_GB2312" w:cs="Times New Roman"/>
          <w:sz w:val="24"/>
          <w:szCs w:val="24"/>
        </w:rPr>
        <w:t>日</w:t>
      </w:r>
    </w:p>
    <w:p w14:paraId="328A51D8">
      <w:pPr>
        <w:spacing w:line="560" w:lineRule="exact"/>
        <w:ind w:firstLine="600" w:firstLineChars="200"/>
        <w:rPr>
          <w:rFonts w:hint="default" w:ascii="Times New Roman" w:hAnsi="Times New Roman" w:eastAsia="方正仿宋_GB2312" w:cs="Times New Roman"/>
          <w:color w:val="auto"/>
          <w:sz w:val="30"/>
          <w:szCs w:val="30"/>
          <w:lang w:val="en-US" w:eastAsia="zh-CN"/>
        </w:rPr>
      </w:pPr>
    </w:p>
    <w:p w14:paraId="2E87FF05">
      <w:pPr>
        <w:keepNext w:val="0"/>
        <w:keepLines w:val="0"/>
        <w:pageBreakBefore w:val="0"/>
        <w:kinsoku/>
        <w:wordWrap/>
        <w:overflowPunct/>
        <w:topLinePunct w:val="0"/>
        <w:autoSpaceDE/>
        <w:autoSpaceDN/>
        <w:bidi w:val="0"/>
        <w:adjustRightInd/>
        <w:snapToGrid/>
        <w:spacing w:beforeAutospacing="0" w:afterAutospacing="0" w:line="560" w:lineRule="exact"/>
        <w:ind w:left="0" w:leftChars="0" w:firstLine="0" w:firstLineChars="0"/>
        <w:textAlignment w:val="auto"/>
        <w:rPr>
          <w:rFonts w:hint="default" w:ascii="仿宋_GB2312" w:hAnsi="仿宋_GB2312" w:eastAsia="仿宋_GB2312" w:cs="仿宋_GB2312"/>
          <w:sz w:val="32"/>
          <w:szCs w:val="32"/>
          <w:lang w:val="en-US" w:eastAsia="zh-CN"/>
        </w:rPr>
      </w:pPr>
    </w:p>
    <w:sectPr>
      <w:pgSz w:w="11906" w:h="16838"/>
      <w:pgMar w:top="850" w:right="1179" w:bottom="850" w:left="11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20B4456-1FDC-4307-A026-A33EC9E6D835}"/>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00000000000000000"/>
    <w:charset w:val="86"/>
    <w:family w:val="auto"/>
    <w:pitch w:val="default"/>
    <w:sig w:usb0="00000001" w:usb1="0800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embedRegular r:id="rId2" w:fontKey="{6C14F932-FEBF-47D2-B4EA-A2782942DB11}"/>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方正仿宋_GB2312">
    <w:panose1 w:val="02000000000000000000"/>
    <w:charset w:val="86"/>
    <w:family w:val="auto"/>
    <w:pitch w:val="default"/>
    <w:sig w:usb0="A00002BF" w:usb1="184F6CFA" w:usb2="00000012" w:usb3="00000000" w:csb0="00040001" w:csb1="00000000"/>
    <w:embedRegular r:id="rId3" w:fontKey="{4BFF659F-EACB-430E-8D48-6867BA2E7E7F}"/>
  </w:font>
  <w:font w:name="WPSEMBED1">
    <w:panose1 w:val="02000000000000000000"/>
    <w:charset w:val="86"/>
    <w:family w:val="auto"/>
    <w:pitch w:val="default"/>
    <w:sig w:usb0="00000001" w:usb1="08000000" w:usb2="00000000" w:usb3="00000000" w:csb0="00040000" w:csb1="0000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072B82F"/>
    <w:multiLevelType w:val="singleLevel"/>
    <w:tmpl w:val="9072B82F"/>
    <w:lvl w:ilvl="0" w:tentative="0">
      <w:start w:val="1"/>
      <w:numFmt w:val="chineseCounting"/>
      <w:suff w:val="nothing"/>
      <w:lvlText w:val="%1、"/>
      <w:lvlJc w:val="left"/>
      <w:pPr>
        <w:ind w:left="0" w:firstLine="420"/>
      </w:pPr>
      <w:rPr>
        <w:rFonts w:hint="eastAsia"/>
      </w:rPr>
    </w:lvl>
  </w:abstractNum>
  <w:abstractNum w:abstractNumId="1">
    <w:nsid w:val="955BFF46"/>
    <w:multiLevelType w:val="singleLevel"/>
    <w:tmpl w:val="955BFF46"/>
    <w:lvl w:ilvl="0" w:tentative="0">
      <w:start w:val="1"/>
      <w:numFmt w:val="chineseCounting"/>
      <w:suff w:val="nothing"/>
      <w:lvlText w:val="%1、"/>
      <w:lvlJc w:val="left"/>
      <w:pPr>
        <w:ind w:left="0" w:firstLine="420"/>
      </w:pPr>
      <w:rPr>
        <w:rFonts w:hint="eastAsia"/>
      </w:rPr>
    </w:lvl>
  </w:abstractNum>
  <w:abstractNum w:abstractNumId="2">
    <w:nsid w:val="96A4231E"/>
    <w:multiLevelType w:val="singleLevel"/>
    <w:tmpl w:val="96A4231E"/>
    <w:lvl w:ilvl="0" w:tentative="0">
      <w:start w:val="1"/>
      <w:numFmt w:val="chineseCounting"/>
      <w:suff w:val="nothing"/>
      <w:lvlText w:val="（%1）"/>
      <w:lvlJc w:val="left"/>
      <w:pPr>
        <w:ind w:left="0" w:firstLine="420"/>
      </w:pPr>
      <w:rPr>
        <w:rFonts w:hint="eastAsia"/>
      </w:rPr>
    </w:lvl>
  </w:abstractNum>
  <w:abstractNum w:abstractNumId="3">
    <w:nsid w:val="9CBE8E2C"/>
    <w:multiLevelType w:val="singleLevel"/>
    <w:tmpl w:val="9CBE8E2C"/>
    <w:lvl w:ilvl="0" w:tentative="0">
      <w:start w:val="1"/>
      <w:numFmt w:val="chineseCounting"/>
      <w:suff w:val="nothing"/>
      <w:lvlText w:val="（%1）"/>
      <w:lvlJc w:val="left"/>
      <w:pPr>
        <w:ind w:left="0" w:firstLine="420"/>
      </w:pPr>
      <w:rPr>
        <w:rFonts w:hint="eastAsia"/>
      </w:rPr>
    </w:lvl>
  </w:abstractNum>
  <w:abstractNum w:abstractNumId="4">
    <w:nsid w:val="9D80395B"/>
    <w:multiLevelType w:val="singleLevel"/>
    <w:tmpl w:val="9D80395B"/>
    <w:lvl w:ilvl="0" w:tentative="0">
      <w:start w:val="1"/>
      <w:numFmt w:val="chineseCounting"/>
      <w:suff w:val="nothing"/>
      <w:lvlText w:val="（%1）"/>
      <w:lvlJc w:val="left"/>
      <w:pPr>
        <w:ind w:left="0" w:firstLine="420"/>
      </w:pPr>
      <w:rPr>
        <w:rFonts w:hint="eastAsia"/>
      </w:rPr>
    </w:lvl>
  </w:abstractNum>
  <w:abstractNum w:abstractNumId="5">
    <w:nsid w:val="AE5C1FA8"/>
    <w:multiLevelType w:val="singleLevel"/>
    <w:tmpl w:val="AE5C1FA8"/>
    <w:lvl w:ilvl="0" w:tentative="0">
      <w:start w:val="1"/>
      <w:numFmt w:val="chineseCounting"/>
      <w:suff w:val="nothing"/>
      <w:lvlText w:val="（%1）"/>
      <w:lvlJc w:val="left"/>
      <w:pPr>
        <w:ind w:left="0" w:firstLine="420"/>
      </w:pPr>
      <w:rPr>
        <w:rFonts w:hint="eastAsia"/>
      </w:rPr>
    </w:lvl>
  </w:abstractNum>
  <w:abstractNum w:abstractNumId="6">
    <w:nsid w:val="B17914BB"/>
    <w:multiLevelType w:val="singleLevel"/>
    <w:tmpl w:val="B17914BB"/>
    <w:lvl w:ilvl="0" w:tentative="0">
      <w:start w:val="1"/>
      <w:numFmt w:val="chineseCounting"/>
      <w:suff w:val="nothing"/>
      <w:lvlText w:val="%1、"/>
      <w:lvlJc w:val="left"/>
      <w:pPr>
        <w:ind w:left="0" w:firstLine="420"/>
      </w:pPr>
      <w:rPr>
        <w:rFonts w:hint="eastAsia"/>
      </w:rPr>
    </w:lvl>
  </w:abstractNum>
  <w:abstractNum w:abstractNumId="7">
    <w:nsid w:val="B8B0BCA2"/>
    <w:multiLevelType w:val="singleLevel"/>
    <w:tmpl w:val="B8B0BCA2"/>
    <w:lvl w:ilvl="0" w:tentative="0">
      <w:start w:val="1"/>
      <w:numFmt w:val="chineseCounting"/>
      <w:suff w:val="nothing"/>
      <w:lvlText w:val="%1、"/>
      <w:lvlJc w:val="left"/>
      <w:pPr>
        <w:ind w:left="0" w:firstLine="420"/>
      </w:pPr>
      <w:rPr>
        <w:rFonts w:hint="eastAsia"/>
      </w:rPr>
    </w:lvl>
  </w:abstractNum>
  <w:abstractNum w:abstractNumId="8">
    <w:nsid w:val="D0850ABA"/>
    <w:multiLevelType w:val="singleLevel"/>
    <w:tmpl w:val="D0850ABA"/>
    <w:lvl w:ilvl="0" w:tentative="0">
      <w:start w:val="1"/>
      <w:numFmt w:val="chineseCounting"/>
      <w:suff w:val="nothing"/>
      <w:lvlText w:val="（%1）"/>
      <w:lvlJc w:val="left"/>
      <w:pPr>
        <w:ind w:left="0" w:firstLine="420"/>
      </w:pPr>
      <w:rPr>
        <w:rFonts w:hint="eastAsia"/>
      </w:rPr>
    </w:lvl>
  </w:abstractNum>
  <w:abstractNum w:abstractNumId="9">
    <w:nsid w:val="D1114180"/>
    <w:multiLevelType w:val="singleLevel"/>
    <w:tmpl w:val="D1114180"/>
    <w:lvl w:ilvl="0" w:tentative="0">
      <w:start w:val="1"/>
      <w:numFmt w:val="chineseCounting"/>
      <w:suff w:val="nothing"/>
      <w:lvlText w:val="%1、"/>
      <w:lvlJc w:val="left"/>
      <w:pPr>
        <w:ind w:left="0" w:firstLine="420"/>
      </w:pPr>
      <w:rPr>
        <w:rFonts w:hint="eastAsia"/>
      </w:rPr>
    </w:lvl>
  </w:abstractNum>
  <w:abstractNum w:abstractNumId="10">
    <w:nsid w:val="E89223E7"/>
    <w:multiLevelType w:val="singleLevel"/>
    <w:tmpl w:val="E89223E7"/>
    <w:lvl w:ilvl="0" w:tentative="0">
      <w:start w:val="1"/>
      <w:numFmt w:val="chineseCounting"/>
      <w:suff w:val="nothing"/>
      <w:lvlText w:val="（%1）"/>
      <w:lvlJc w:val="left"/>
      <w:pPr>
        <w:ind w:left="0" w:firstLine="420"/>
      </w:pPr>
      <w:rPr>
        <w:rFonts w:hint="eastAsia"/>
      </w:rPr>
    </w:lvl>
  </w:abstractNum>
  <w:abstractNum w:abstractNumId="11">
    <w:nsid w:val="E95CC543"/>
    <w:multiLevelType w:val="singleLevel"/>
    <w:tmpl w:val="E95CC543"/>
    <w:lvl w:ilvl="0" w:tentative="0">
      <w:start w:val="1"/>
      <w:numFmt w:val="chineseCounting"/>
      <w:suff w:val="nothing"/>
      <w:lvlText w:val="%1、"/>
      <w:lvlJc w:val="left"/>
      <w:pPr>
        <w:ind w:left="0" w:firstLine="420"/>
      </w:pPr>
      <w:rPr>
        <w:rFonts w:hint="eastAsia"/>
      </w:rPr>
    </w:lvl>
  </w:abstractNum>
  <w:abstractNum w:abstractNumId="12">
    <w:nsid w:val="0E6118C4"/>
    <w:multiLevelType w:val="singleLevel"/>
    <w:tmpl w:val="0E6118C4"/>
    <w:lvl w:ilvl="0" w:tentative="0">
      <w:start w:val="1"/>
      <w:numFmt w:val="chineseCounting"/>
      <w:suff w:val="nothing"/>
      <w:lvlText w:val="（%1）"/>
      <w:lvlJc w:val="left"/>
      <w:pPr>
        <w:ind w:left="0" w:firstLine="420"/>
      </w:pPr>
      <w:rPr>
        <w:rFonts w:hint="eastAsia"/>
      </w:rPr>
    </w:lvl>
  </w:abstractNum>
  <w:abstractNum w:abstractNumId="13">
    <w:nsid w:val="0ECC166F"/>
    <w:multiLevelType w:val="singleLevel"/>
    <w:tmpl w:val="0ECC166F"/>
    <w:lvl w:ilvl="0" w:tentative="0">
      <w:start w:val="1"/>
      <w:numFmt w:val="chineseCounting"/>
      <w:suff w:val="nothing"/>
      <w:lvlText w:val="（%1）"/>
      <w:lvlJc w:val="left"/>
      <w:pPr>
        <w:ind w:left="0" w:firstLine="420"/>
      </w:pPr>
      <w:rPr>
        <w:rFonts w:hint="eastAsia"/>
      </w:rPr>
    </w:lvl>
  </w:abstractNum>
  <w:abstractNum w:abstractNumId="14">
    <w:nsid w:val="1D5FCBE5"/>
    <w:multiLevelType w:val="singleLevel"/>
    <w:tmpl w:val="1D5FCBE5"/>
    <w:lvl w:ilvl="0" w:tentative="0">
      <w:start w:val="1"/>
      <w:numFmt w:val="chineseCounting"/>
      <w:suff w:val="nothing"/>
      <w:lvlText w:val="%1、"/>
      <w:lvlJc w:val="left"/>
      <w:pPr>
        <w:ind w:left="0" w:firstLine="420"/>
      </w:pPr>
      <w:rPr>
        <w:rFonts w:hint="eastAsia"/>
      </w:rPr>
    </w:lvl>
  </w:abstractNum>
  <w:abstractNum w:abstractNumId="15">
    <w:nsid w:val="25A0334D"/>
    <w:multiLevelType w:val="singleLevel"/>
    <w:tmpl w:val="25A0334D"/>
    <w:lvl w:ilvl="0" w:tentative="0">
      <w:start w:val="1"/>
      <w:numFmt w:val="decimal"/>
      <w:suff w:val="nothing"/>
      <w:lvlText w:val="%1．"/>
      <w:lvlJc w:val="left"/>
      <w:pPr>
        <w:ind w:left="0" w:firstLine="400"/>
      </w:pPr>
      <w:rPr>
        <w:rFonts w:hint="default"/>
      </w:rPr>
    </w:lvl>
  </w:abstractNum>
  <w:abstractNum w:abstractNumId="16">
    <w:nsid w:val="39626FAF"/>
    <w:multiLevelType w:val="singleLevel"/>
    <w:tmpl w:val="39626FAF"/>
    <w:lvl w:ilvl="0" w:tentative="0">
      <w:start w:val="1"/>
      <w:numFmt w:val="chineseCounting"/>
      <w:suff w:val="nothing"/>
      <w:lvlText w:val="%1、"/>
      <w:lvlJc w:val="left"/>
      <w:pPr>
        <w:ind w:left="0" w:firstLine="420"/>
      </w:pPr>
      <w:rPr>
        <w:rFonts w:hint="eastAsia"/>
      </w:rPr>
    </w:lvl>
  </w:abstractNum>
  <w:abstractNum w:abstractNumId="17">
    <w:nsid w:val="4B353CFB"/>
    <w:multiLevelType w:val="singleLevel"/>
    <w:tmpl w:val="4B353CFB"/>
    <w:lvl w:ilvl="0" w:tentative="0">
      <w:start w:val="1"/>
      <w:numFmt w:val="chineseCounting"/>
      <w:suff w:val="nothing"/>
      <w:lvlText w:val="%1、"/>
      <w:lvlJc w:val="left"/>
      <w:pPr>
        <w:ind w:left="0" w:firstLine="420"/>
      </w:pPr>
      <w:rPr>
        <w:rFonts w:hint="eastAsia"/>
      </w:rPr>
    </w:lvl>
  </w:abstractNum>
  <w:abstractNum w:abstractNumId="18">
    <w:nsid w:val="5AEF3733"/>
    <w:multiLevelType w:val="singleLevel"/>
    <w:tmpl w:val="5AEF3733"/>
    <w:lvl w:ilvl="0" w:tentative="0">
      <w:start w:val="1"/>
      <w:numFmt w:val="chineseCounting"/>
      <w:suff w:val="nothing"/>
      <w:lvlText w:val="（%1）"/>
      <w:lvlJc w:val="left"/>
      <w:pPr>
        <w:ind w:left="0" w:firstLine="420"/>
      </w:pPr>
      <w:rPr>
        <w:rFonts w:hint="eastAsia"/>
      </w:rPr>
    </w:lvl>
  </w:abstractNum>
  <w:abstractNum w:abstractNumId="19">
    <w:nsid w:val="6F8AAB31"/>
    <w:multiLevelType w:val="singleLevel"/>
    <w:tmpl w:val="6F8AAB31"/>
    <w:lvl w:ilvl="0" w:tentative="0">
      <w:start w:val="2"/>
      <w:numFmt w:val="chineseCounting"/>
      <w:suff w:val="space"/>
      <w:lvlText w:val="第%1条"/>
      <w:lvlJc w:val="left"/>
      <w:rPr>
        <w:rFonts w:hint="eastAsia"/>
      </w:rPr>
    </w:lvl>
  </w:abstractNum>
  <w:abstractNum w:abstractNumId="20">
    <w:nsid w:val="7B56D77C"/>
    <w:multiLevelType w:val="singleLevel"/>
    <w:tmpl w:val="7B56D77C"/>
    <w:lvl w:ilvl="0" w:tentative="0">
      <w:start w:val="1"/>
      <w:numFmt w:val="chineseCounting"/>
      <w:suff w:val="nothing"/>
      <w:lvlText w:val="%1、"/>
      <w:lvlJc w:val="left"/>
      <w:pPr>
        <w:ind w:left="0" w:firstLine="420"/>
      </w:pPr>
      <w:rPr>
        <w:rFonts w:hint="eastAsia"/>
      </w:rPr>
    </w:lvl>
  </w:abstractNum>
  <w:num w:numId="1">
    <w:abstractNumId w:val="19"/>
  </w:num>
  <w:num w:numId="2">
    <w:abstractNumId w:val="9"/>
  </w:num>
  <w:num w:numId="3">
    <w:abstractNumId w:val="12"/>
  </w:num>
  <w:num w:numId="4">
    <w:abstractNumId w:val="6"/>
  </w:num>
  <w:num w:numId="5">
    <w:abstractNumId w:val="0"/>
  </w:num>
  <w:num w:numId="6">
    <w:abstractNumId w:val="4"/>
  </w:num>
  <w:num w:numId="7">
    <w:abstractNumId w:val="3"/>
  </w:num>
  <w:num w:numId="8">
    <w:abstractNumId w:val="5"/>
  </w:num>
  <w:num w:numId="9">
    <w:abstractNumId w:val="7"/>
  </w:num>
  <w:num w:numId="10">
    <w:abstractNumId w:val="2"/>
  </w:num>
  <w:num w:numId="11">
    <w:abstractNumId w:val="15"/>
  </w:num>
  <w:num w:numId="12">
    <w:abstractNumId w:val="10"/>
  </w:num>
  <w:num w:numId="13">
    <w:abstractNumId w:val="8"/>
  </w:num>
  <w:num w:numId="14">
    <w:abstractNumId w:val="13"/>
  </w:num>
  <w:num w:numId="15">
    <w:abstractNumId w:val="14"/>
  </w:num>
  <w:num w:numId="16">
    <w:abstractNumId w:val="16"/>
  </w:num>
  <w:num w:numId="17">
    <w:abstractNumId w:val="17"/>
  </w:num>
  <w:num w:numId="18">
    <w:abstractNumId w:val="11"/>
  </w:num>
  <w:num w:numId="19">
    <w:abstractNumId w:val="18"/>
  </w:num>
  <w:num w:numId="20">
    <w:abstractNumId w:val="1"/>
  </w:num>
  <w:num w:numId="2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6"/>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21F642F"/>
    <w:rsid w:val="010230DF"/>
    <w:rsid w:val="035F40DD"/>
    <w:rsid w:val="067A5F0E"/>
    <w:rsid w:val="07CF0A31"/>
    <w:rsid w:val="07E51AAD"/>
    <w:rsid w:val="08732C15"/>
    <w:rsid w:val="0946583B"/>
    <w:rsid w:val="0B0D549B"/>
    <w:rsid w:val="0B770C6E"/>
    <w:rsid w:val="0BA876D0"/>
    <w:rsid w:val="0BBC0D77"/>
    <w:rsid w:val="0C664690"/>
    <w:rsid w:val="0CA84E57"/>
    <w:rsid w:val="0E555BA1"/>
    <w:rsid w:val="0E5B6625"/>
    <w:rsid w:val="0E903DF5"/>
    <w:rsid w:val="0F12088A"/>
    <w:rsid w:val="121F642F"/>
    <w:rsid w:val="136C535F"/>
    <w:rsid w:val="161A73EC"/>
    <w:rsid w:val="19F53DD2"/>
    <w:rsid w:val="1C5E76DC"/>
    <w:rsid w:val="1CC27874"/>
    <w:rsid w:val="1DDE1011"/>
    <w:rsid w:val="1E36109D"/>
    <w:rsid w:val="230E1A60"/>
    <w:rsid w:val="25310D60"/>
    <w:rsid w:val="25875579"/>
    <w:rsid w:val="263F63D5"/>
    <w:rsid w:val="268F2EB8"/>
    <w:rsid w:val="27312AE1"/>
    <w:rsid w:val="28797C0C"/>
    <w:rsid w:val="28FB32DD"/>
    <w:rsid w:val="2A6F54DA"/>
    <w:rsid w:val="2B7408CF"/>
    <w:rsid w:val="2BD91FBE"/>
    <w:rsid w:val="2D8C63A3"/>
    <w:rsid w:val="2E4E680F"/>
    <w:rsid w:val="30AE488D"/>
    <w:rsid w:val="312E5A3D"/>
    <w:rsid w:val="34C8264D"/>
    <w:rsid w:val="3B2F65C0"/>
    <w:rsid w:val="3C0571A0"/>
    <w:rsid w:val="3DDD67A7"/>
    <w:rsid w:val="3EA82911"/>
    <w:rsid w:val="3F6E68D7"/>
    <w:rsid w:val="40642868"/>
    <w:rsid w:val="40EB2F89"/>
    <w:rsid w:val="42291FBB"/>
    <w:rsid w:val="430A3B9B"/>
    <w:rsid w:val="456E44F5"/>
    <w:rsid w:val="486024AF"/>
    <w:rsid w:val="48622D63"/>
    <w:rsid w:val="4C455C43"/>
    <w:rsid w:val="4C4579F1"/>
    <w:rsid w:val="4FBB7FCB"/>
    <w:rsid w:val="4FC357FD"/>
    <w:rsid w:val="525D5233"/>
    <w:rsid w:val="52F96D02"/>
    <w:rsid w:val="53647538"/>
    <w:rsid w:val="547D2433"/>
    <w:rsid w:val="54B03E76"/>
    <w:rsid w:val="57233025"/>
    <w:rsid w:val="57672F12"/>
    <w:rsid w:val="59396B30"/>
    <w:rsid w:val="5CE95E98"/>
    <w:rsid w:val="5E4915C3"/>
    <w:rsid w:val="5FB92779"/>
    <w:rsid w:val="60244319"/>
    <w:rsid w:val="6231332D"/>
    <w:rsid w:val="6256299E"/>
    <w:rsid w:val="62EB3373"/>
    <w:rsid w:val="66342D32"/>
    <w:rsid w:val="67241800"/>
    <w:rsid w:val="686B0388"/>
    <w:rsid w:val="698B765F"/>
    <w:rsid w:val="6A0F04CD"/>
    <w:rsid w:val="6C81017A"/>
    <w:rsid w:val="6D3B536C"/>
    <w:rsid w:val="6F885CC3"/>
    <w:rsid w:val="70516172"/>
    <w:rsid w:val="71A5102D"/>
    <w:rsid w:val="71BE27C3"/>
    <w:rsid w:val="72B15531"/>
    <w:rsid w:val="73465C7A"/>
    <w:rsid w:val="73DD6E9D"/>
    <w:rsid w:val="74C4154C"/>
    <w:rsid w:val="75D014D5"/>
    <w:rsid w:val="768A4603"/>
    <w:rsid w:val="78F2033B"/>
    <w:rsid w:val="79335E8C"/>
    <w:rsid w:val="79F857F4"/>
    <w:rsid w:val="7A1A1CCE"/>
    <w:rsid w:val="7B9F061D"/>
    <w:rsid w:val="7CF57E0E"/>
    <w:rsid w:val="7E394D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character" w:styleId="8">
    <w:name w:val="Strong"/>
    <w:basedOn w:val="7"/>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15</Pages>
  <Words>555</Words>
  <Characters>555</Characters>
  <Lines>0</Lines>
  <Paragraphs>0</Paragraphs>
  <TotalTime>9</TotalTime>
  <ScaleCrop>false</ScaleCrop>
  <LinksUpToDate>false</LinksUpToDate>
  <CharactersWithSpaces>555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2026-08-26T07:26:00Z</dcterms:created>
  <dc:creator>未末</dc:creator>
  <cp:lastModifiedBy>泉视新媒体平台</cp:lastModifiedBy>
  <dcterms:modified xsi:type="dcterms:W3CDTF">2026-09-28T01:01:29Z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971A309DA500473EB7BFF4C87709783C_13</vt:lpwstr>
  </property>
  <property fmtid="{D5CDD505-2E9C-101B-9397-08002B2CF9AE}" pid="4" name="KSOTemplateDocerSaveRecord">
    <vt:lpwstr>eyJoZGlkIjoiNTA3Nzc4NDUzYTI4MmMyN2JhMjkwYzhhOTQ1YWZiZjciLCJ1c2VySWQiOiIxNjgwMzU5MDc2In0=</vt:lpwstr>
  </property>
</Properties>
</file>