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8670E">
      <w:pPr>
        <w:pStyle w:val="4"/>
        <w:ind w:left="0" w:leftChars="0" w:firstLine="0" w:firstLineChars="0"/>
        <w:jc w:val="center"/>
        <w:rPr>
          <w:rFonts w:hint="eastAsia" w:eastAsia="方正小标宋简体" w:asciiTheme="minorHAnsi" w:hAnsiTheme="minorHAnsi" w:cstheme="minorBidi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eastAsia="方正小标宋简体" w:asciiTheme="minorHAnsi" w:hAnsiTheme="minorHAnsi" w:cstheme="minorBidi"/>
          <w:kern w:val="2"/>
          <w:sz w:val="44"/>
          <w:szCs w:val="44"/>
          <w:lang w:val="en-US" w:eastAsia="zh-CN" w:bidi="ar-SA"/>
        </w:rPr>
        <w:t>第二届世界闽南语青年歌手大赛总决赛</w:t>
      </w:r>
    </w:p>
    <w:p w14:paraId="27559531">
      <w:pPr>
        <w:pStyle w:val="4"/>
        <w:ind w:left="0" w:leftChars="0" w:firstLine="0" w:firstLineChars="0"/>
        <w:jc w:val="center"/>
        <w:rPr>
          <w:rFonts w:hint="eastAsia" w:ascii="宋体" w:hAnsi="宋体" w:cs="宋体"/>
          <w:color w:val="000000"/>
          <w:spacing w:val="6"/>
          <w:sz w:val="32"/>
          <w:szCs w:val="32"/>
          <w:lang w:val="en-US" w:eastAsia="zh-CN"/>
        </w:rPr>
      </w:pPr>
      <w:r>
        <w:rPr>
          <w:rFonts w:hint="eastAsia" w:eastAsia="方正小标宋简体" w:asciiTheme="minorHAnsi" w:hAnsiTheme="minorHAnsi" w:cstheme="minorBidi"/>
          <w:kern w:val="2"/>
          <w:sz w:val="44"/>
          <w:szCs w:val="44"/>
          <w:lang w:val="en-US" w:eastAsia="zh-CN" w:bidi="ar-SA"/>
        </w:rPr>
        <w:t>赛事执行服务招投标方案</w:t>
      </w:r>
    </w:p>
    <w:p w14:paraId="426E3E4D">
      <w:pPr>
        <w:rPr>
          <w:rFonts w:hint="default" w:ascii="宋体" w:hAnsi="宋体" w:cs="宋体"/>
          <w:color w:val="000000"/>
          <w:spacing w:val="6"/>
          <w:sz w:val="18"/>
          <w:szCs w:val="18"/>
          <w:lang w:val="en-US" w:eastAsia="zh-CN"/>
        </w:rPr>
      </w:pPr>
    </w:p>
    <w:p w14:paraId="41AED81F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“海海人声·青春怒放”第二届世界闽南语青年歌手大赛总决赛计划于2025年11月21日在大剧院举行，为确保活动顺利进行，现面向社会，征集拥有相关活动经验和资源的优质公司，共同参与赛事执行。执行公司将承担评委邀请、乐队邀请、媒体达人邀请等赛事执行工作，根据预算，预计采购费用最高限价为48.308万元。</w:t>
      </w:r>
    </w:p>
    <w:p w14:paraId="0AAF63EC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一、采购内容：</w:t>
      </w:r>
    </w:p>
    <w:p w14:paraId="1657DE18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“海海人声·青春怒放”第二届世界闽南语青年歌手大赛总决赛赛事执行服务</w:t>
      </w:r>
    </w:p>
    <w:p w14:paraId="1110B43E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二、招标金额：48.308万元以内</w:t>
      </w:r>
    </w:p>
    <w:p w14:paraId="75FFA11B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三、使用时间：2025年11月21日</w:t>
      </w:r>
    </w:p>
    <w:p w14:paraId="35B005BD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（按最终活动日期）</w:t>
      </w:r>
    </w:p>
    <w:p w14:paraId="396720D4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四、使用地点：泉州大剧院歌剧厅</w:t>
      </w:r>
    </w:p>
    <w:p w14:paraId="155EDE55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五、招标方式：采用最低价中标方式进行公开招标。</w:t>
      </w:r>
    </w:p>
    <w:p w14:paraId="17373F2E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六、开标时间：11月13日（具体电话通知）   </w:t>
      </w:r>
    </w:p>
    <w:p w14:paraId="7478501D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七、开标地点：泉州广播电视台会议室</w:t>
      </w:r>
    </w:p>
    <w:p w14:paraId="5C31D56E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八、应标需提供以下材料：</w:t>
      </w:r>
    </w:p>
    <w:p w14:paraId="005D8FAE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方案、预算报价、本单位相关资质证书、投标单位联系姓名及电话；报名方式：材料请发送邮箱97699916@qq.com</w:t>
      </w:r>
    </w:p>
    <w:p w14:paraId="6728D10A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文件发送请注明：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“海海人声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·青春怒放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第二届世界闽南语青年歌手大赛总决赛赛事执行服务</w:t>
      </w:r>
    </w:p>
    <w:p w14:paraId="2F2A0284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联系人：刘女士18100535888</w:t>
      </w:r>
    </w:p>
    <w:p w14:paraId="1925CC2D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九、具体执行项目：</w:t>
      </w:r>
    </w:p>
    <w:tbl>
      <w:tblPr>
        <w:tblStyle w:val="2"/>
        <w:tblW w:w="77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079"/>
        <w:gridCol w:w="4805"/>
        <w:gridCol w:w="584"/>
        <w:gridCol w:w="727"/>
      </w:tblGrid>
      <w:tr w14:paraId="5B70A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3E4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95AD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详情</w:t>
            </w:r>
          </w:p>
        </w:tc>
        <w:tc>
          <w:tcPr>
            <w:tcW w:w="5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CD15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2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DE7C5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</w:tr>
      <w:tr w14:paraId="7712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B88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赛事奖金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EE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冠军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39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冠军奖金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E2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3BC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17514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8EE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99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亚军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B19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亚军奖金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9E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34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1F857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6A7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29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季军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FB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季军奖金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EC3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60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2A402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DFE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53F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优秀奖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201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优秀奖奖金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6F5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40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 w14:paraId="3DFD3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17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嘉宾评委出场费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482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国内及海外评委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97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人次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10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1D9CF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BB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嘉宾评委机票费用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74C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台湾知名艺人机票（含4位助理）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A4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A6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3BF7A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B83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977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香港知名评委机票（含2位助理）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62C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F9D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3B961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76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3BA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国内艺人机票（含1位助理）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E7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8E0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0FA13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5F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27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台湾艺人评委机票（含1位助理）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73D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F5A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005EB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E6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F2A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马来西亚机票（含1位助理）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24C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2BC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7351B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85D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E5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国内评委机票（含1位助理）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EA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BF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63077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23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9EF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国内评委机票（含1位助理）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C2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CA6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1C5E6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70B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嘉宾评委住宿费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AD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比赛评委住宿费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DF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间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42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</w:tr>
      <w:tr w14:paraId="1AD59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C0F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评委商务用车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D7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比赛评委用车（专车接送：16-22日，接送机，每日泉州市内与比赛相关的出行。） 用餐保障（明星艺人按合同要求餐标，其余评委及随行人员按每天不超过150元）。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C17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627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3A07B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185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现场乐队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39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现场乐队配置：吉他1/吉他2/键盘/贝斯/鼓，萨克斯/管乐/调音师/乐助共10人，含排列、彩排及演出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56E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7AF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4BAF3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98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舞蹈演出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D5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开场舞、中场、结尾伴舞共4个舞蹈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D62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888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36978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61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照片直播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39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晋级赛、采风及总决赛活动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419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场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26D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 w14:paraId="70BCC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78B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媒体达人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22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网红媒体达人（泉州知名文旅博主、音乐博主、生活博主等）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4A4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人次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23C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2D35A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7A6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选手妆造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491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12位决赛选手、嘉宾评委、演出人员共15人妆造、礼服租赁等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9C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DFD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 w14:paraId="0B096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F1BC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评委嘉宾住宿酒店安排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01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活动保险（比赛人员及现场保险）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FA7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F68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67EC8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E50AB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F6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酒店展板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1EC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5FB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23FD4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336B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EEE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酒店道旗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20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C65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 w14:paraId="4A994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37B3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6D7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采访区物料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7D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A6A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77389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4CA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医疗应急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0A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医护组+药品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00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96B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3E2B8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933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后勤保障</w:t>
            </w:r>
          </w:p>
        </w:tc>
        <w:tc>
          <w:tcPr>
            <w:tcW w:w="4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6BC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总决赛彩排及演出工作用水等保障（预计300人）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CE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E6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</w:tbl>
    <w:p w14:paraId="1BBFA281">
      <w:pPr>
        <w:rPr>
          <w:rFonts w:hint="default" w:ascii="宋体" w:hAnsi="宋体" w:cs="宋体"/>
          <w:color w:val="000000"/>
          <w:spacing w:val="6"/>
          <w:sz w:val="18"/>
          <w:szCs w:val="18"/>
          <w:lang w:val="en-US" w:eastAsia="zh-CN"/>
        </w:rPr>
      </w:pPr>
    </w:p>
    <w:p w14:paraId="083250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81082"/>
    <w:rsid w:val="03581082"/>
    <w:rsid w:val="048F5C65"/>
    <w:rsid w:val="7452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首行缩进"/>
    <w:basedOn w:val="1"/>
    <w:qFormat/>
    <w:uiPriority w:val="0"/>
    <w:pPr>
      <w:spacing w:line="360" w:lineRule="auto"/>
      <w:ind w:firstLine="480" w:firstLineChars="200"/>
    </w:pPr>
    <w:rPr>
      <w:rFonts w:ascii="Calibri" w:hAnsi="Calibri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952</Words>
  <Characters>1015</Characters>
  <Lines>0</Lines>
  <Paragraphs>0</Paragraphs>
  <TotalTime>0</TotalTime>
  <ScaleCrop>false</ScaleCrop>
  <LinksUpToDate>false</LinksUpToDate>
  <CharactersWithSpaces>1019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2025-11-06T09:26:00Z</dcterms:created>
  <dc:creator>玉色妖姬</dc:creator>
  <cp:lastModifiedBy>泉视新媒体平台</cp:lastModifiedBy>
  <dcterms:modified xsi:type="dcterms:W3CDTF">2025-11-10T10:39:10Z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6170424F9A974CCB8EEF5EF07D05D828_13</vt:lpwstr>
  </property>
  <property fmtid="{D5CDD505-2E9C-101B-9397-08002B2CF9AE}" pid="4" name="KSOTemplateDocerSaveRecord">
    <vt:lpwstr>eyJoZGlkIjoiZmZlMzljMjM1ZmMwZjMxYzExOGFmNzRjMGY2MTQwMDAiLCJ1c2VySWQiOiI1NjI0MzA4NjQifQ==</vt:lpwstr>
  </property>
</Properties>
</file>